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D25" w:rsidRDefault="0030661C" w:rsidP="00133452">
      <w:pPr>
        <w:spacing w:after="0"/>
        <w:jc w:val="center"/>
        <w:rPr>
          <w:rFonts w:ascii="Calibri" w:hAnsi="Calibri"/>
        </w:rPr>
      </w:pPr>
      <w:r>
        <w:rPr>
          <w:rFonts w:ascii="Calibri" w:hAnsi="Calibri"/>
        </w:rPr>
        <w:t>PRAVILNIK SERIJE SLOENDURO ZA SEZONO</w:t>
      </w:r>
      <w:r w:rsidR="000E7201">
        <w:rPr>
          <w:rFonts w:ascii="Calibri" w:hAnsi="Calibri"/>
        </w:rPr>
        <w:t xml:space="preserve"> 2014</w:t>
      </w:r>
    </w:p>
    <w:p w:rsidR="00945142" w:rsidRDefault="00945142" w:rsidP="00A12D25">
      <w:pPr>
        <w:spacing w:after="0"/>
        <w:jc w:val="center"/>
        <w:rPr>
          <w:rFonts w:ascii="Calibri" w:hAnsi="Calibri"/>
          <w:b/>
          <w:sz w:val="20"/>
          <w:szCs w:val="20"/>
        </w:rPr>
      </w:pPr>
    </w:p>
    <w:p w:rsidR="00A12D25" w:rsidRPr="000E7201" w:rsidRDefault="00C655C4" w:rsidP="00A12D25">
      <w:pPr>
        <w:spacing w:after="0"/>
        <w:jc w:val="center"/>
        <w:rPr>
          <w:rFonts w:ascii="Calibri" w:hAnsi="Calibri"/>
          <w:b/>
          <w:sz w:val="20"/>
          <w:szCs w:val="20"/>
        </w:rPr>
      </w:pPr>
      <w:r w:rsidRPr="000E7201">
        <w:rPr>
          <w:rFonts w:ascii="Calibri" w:hAnsi="Calibri"/>
          <w:b/>
          <w:sz w:val="20"/>
          <w:szCs w:val="20"/>
        </w:rPr>
        <w:t>Splošno</w:t>
      </w:r>
    </w:p>
    <w:p w:rsidR="00A12D25" w:rsidRDefault="00A12D25" w:rsidP="00A12D25">
      <w:pPr>
        <w:spacing w:after="0"/>
        <w:jc w:val="center"/>
        <w:rPr>
          <w:rFonts w:ascii="Calibri" w:hAnsi="Calibri"/>
          <w:sz w:val="20"/>
          <w:szCs w:val="20"/>
        </w:rPr>
      </w:pPr>
      <w:proofErr w:type="spellStart"/>
      <w:r w:rsidRPr="00A12D25">
        <w:rPr>
          <w:rFonts w:ascii="Calibri" w:hAnsi="Calibri"/>
          <w:sz w:val="20"/>
          <w:szCs w:val="20"/>
        </w:rPr>
        <w:t>1.člen</w:t>
      </w:r>
      <w:proofErr w:type="spellEnd"/>
    </w:p>
    <w:p w:rsidR="000E7201" w:rsidRPr="00A12D25" w:rsidRDefault="000E7201" w:rsidP="00A12D25">
      <w:pPr>
        <w:spacing w:after="0"/>
        <w:jc w:val="center"/>
        <w:rPr>
          <w:rFonts w:ascii="Calibri" w:hAnsi="Calibri"/>
          <w:sz w:val="20"/>
          <w:szCs w:val="20"/>
        </w:rPr>
      </w:pPr>
    </w:p>
    <w:p w:rsidR="00267D22" w:rsidRDefault="00A12D25" w:rsidP="00A12D25">
      <w:pPr>
        <w:spacing w:after="0"/>
        <w:rPr>
          <w:rFonts w:ascii="Calibri" w:hAnsi="Calibri"/>
          <w:sz w:val="20"/>
          <w:szCs w:val="20"/>
        </w:rPr>
      </w:pPr>
      <w:r w:rsidRPr="00A12D25">
        <w:rPr>
          <w:rFonts w:ascii="Calibri" w:hAnsi="Calibri"/>
          <w:sz w:val="20"/>
          <w:szCs w:val="20"/>
        </w:rPr>
        <w:t xml:space="preserve">Ta pravilnik določa pravila in postopke za vse sodelujoče na tekmah </w:t>
      </w:r>
      <w:proofErr w:type="spellStart"/>
      <w:r w:rsidRPr="00A12D25">
        <w:rPr>
          <w:rFonts w:ascii="Calibri" w:hAnsi="Calibri"/>
          <w:sz w:val="20"/>
          <w:szCs w:val="20"/>
        </w:rPr>
        <w:t>SloEnduro</w:t>
      </w:r>
      <w:proofErr w:type="spellEnd"/>
      <w:r w:rsidRPr="00A12D25">
        <w:rPr>
          <w:rFonts w:ascii="Calibri" w:hAnsi="Calibri"/>
          <w:sz w:val="20"/>
          <w:szCs w:val="20"/>
        </w:rPr>
        <w:t xml:space="preserve"> </w:t>
      </w:r>
      <w:r w:rsidR="00267D22">
        <w:rPr>
          <w:rFonts w:ascii="Calibri" w:hAnsi="Calibri"/>
          <w:sz w:val="20"/>
          <w:szCs w:val="20"/>
        </w:rPr>
        <w:t xml:space="preserve">serije v </w:t>
      </w:r>
      <w:proofErr w:type="spellStart"/>
      <w:r w:rsidR="00267D22">
        <w:rPr>
          <w:rFonts w:ascii="Calibri" w:hAnsi="Calibri"/>
          <w:sz w:val="20"/>
          <w:szCs w:val="20"/>
        </w:rPr>
        <w:t>e</w:t>
      </w:r>
      <w:r w:rsidRPr="00A12D25">
        <w:rPr>
          <w:rFonts w:ascii="Calibri" w:hAnsi="Calibri"/>
          <w:sz w:val="20"/>
          <w:szCs w:val="20"/>
        </w:rPr>
        <w:t>nduru</w:t>
      </w:r>
      <w:proofErr w:type="spellEnd"/>
      <w:r w:rsidR="00267D22">
        <w:rPr>
          <w:rFonts w:ascii="Calibri" w:hAnsi="Calibri"/>
          <w:sz w:val="20"/>
          <w:szCs w:val="20"/>
        </w:rPr>
        <w:t>.</w:t>
      </w:r>
    </w:p>
    <w:p w:rsidR="00A12D25" w:rsidRPr="00A12D25" w:rsidRDefault="00267D22" w:rsidP="00A12D25">
      <w:pPr>
        <w:spacing w:after="0"/>
        <w:rPr>
          <w:rFonts w:ascii="Calibri" w:hAnsi="Calibri"/>
          <w:sz w:val="20"/>
          <w:szCs w:val="20"/>
        </w:rPr>
      </w:pPr>
      <w:r>
        <w:rPr>
          <w:rFonts w:ascii="Calibri" w:hAnsi="Calibri"/>
          <w:sz w:val="20"/>
          <w:szCs w:val="20"/>
        </w:rPr>
        <w:t xml:space="preserve">Serija </w:t>
      </w:r>
      <w:proofErr w:type="spellStart"/>
      <w:r>
        <w:rPr>
          <w:rFonts w:ascii="Calibri" w:hAnsi="Calibri"/>
          <w:sz w:val="20"/>
          <w:szCs w:val="20"/>
        </w:rPr>
        <w:t>SloEnduro</w:t>
      </w:r>
      <w:proofErr w:type="spellEnd"/>
      <w:r>
        <w:rPr>
          <w:rFonts w:ascii="Calibri" w:hAnsi="Calibri"/>
          <w:sz w:val="20"/>
          <w:szCs w:val="20"/>
        </w:rPr>
        <w:t xml:space="preserve"> je sestavljena z </w:t>
      </w:r>
      <w:proofErr w:type="spellStart"/>
      <w:r>
        <w:rPr>
          <w:rFonts w:ascii="Calibri" w:hAnsi="Calibri"/>
          <w:sz w:val="20"/>
          <w:szCs w:val="20"/>
        </w:rPr>
        <w:t>večih</w:t>
      </w:r>
      <w:proofErr w:type="spellEnd"/>
      <w:r>
        <w:rPr>
          <w:rFonts w:ascii="Calibri" w:hAnsi="Calibri"/>
          <w:sz w:val="20"/>
          <w:szCs w:val="20"/>
        </w:rPr>
        <w:t xml:space="preserve"> tekmovanj tekom sezone, posebna pravila serije pa določa delovna skupina </w:t>
      </w:r>
      <w:proofErr w:type="spellStart"/>
      <w:r>
        <w:rPr>
          <w:rFonts w:ascii="Calibri" w:hAnsi="Calibri"/>
          <w:sz w:val="20"/>
          <w:szCs w:val="20"/>
        </w:rPr>
        <w:t>SloEnduro</w:t>
      </w:r>
      <w:proofErr w:type="spellEnd"/>
      <w:r>
        <w:rPr>
          <w:rFonts w:ascii="Calibri" w:hAnsi="Calibri"/>
          <w:sz w:val="20"/>
          <w:szCs w:val="20"/>
        </w:rPr>
        <w:t xml:space="preserve">, sprejeta s sklepom OGK pri KZS (v nadaljevanju </w:t>
      </w:r>
      <w:proofErr w:type="spellStart"/>
      <w:r>
        <w:rPr>
          <w:rFonts w:ascii="Calibri" w:hAnsi="Calibri"/>
          <w:sz w:val="20"/>
          <w:szCs w:val="20"/>
        </w:rPr>
        <w:t>SloEnduro</w:t>
      </w:r>
      <w:proofErr w:type="spellEnd"/>
      <w:r>
        <w:rPr>
          <w:rFonts w:ascii="Calibri" w:hAnsi="Calibri"/>
          <w:sz w:val="20"/>
          <w:szCs w:val="20"/>
        </w:rPr>
        <w:t>).</w:t>
      </w:r>
      <w:r w:rsidR="00133452">
        <w:rPr>
          <w:rFonts w:ascii="Calibri" w:hAnsi="Calibri"/>
          <w:sz w:val="20"/>
          <w:szCs w:val="20"/>
        </w:rPr>
        <w:t xml:space="preserve"> </w:t>
      </w:r>
      <w:r w:rsidR="00A12D25" w:rsidRPr="00A12D25">
        <w:rPr>
          <w:rFonts w:ascii="Calibri" w:hAnsi="Calibri"/>
          <w:sz w:val="20"/>
          <w:szCs w:val="20"/>
        </w:rPr>
        <w:t xml:space="preserve">Pravila, ki jih predpisuje </w:t>
      </w:r>
      <w:proofErr w:type="spellStart"/>
      <w:r>
        <w:rPr>
          <w:rFonts w:ascii="Calibri" w:hAnsi="Calibri"/>
          <w:sz w:val="20"/>
          <w:szCs w:val="20"/>
        </w:rPr>
        <w:t>SloEnduro</w:t>
      </w:r>
      <w:proofErr w:type="spellEnd"/>
      <w:r w:rsidR="00A12D25" w:rsidRPr="00A12D25">
        <w:rPr>
          <w:rFonts w:ascii="Calibri" w:hAnsi="Calibri"/>
          <w:sz w:val="20"/>
          <w:szCs w:val="20"/>
        </w:rPr>
        <w:t xml:space="preserve">, </w:t>
      </w:r>
      <w:proofErr w:type="spellStart"/>
      <w:r w:rsidR="00A12D25" w:rsidRPr="00A12D25">
        <w:rPr>
          <w:rFonts w:ascii="Calibri" w:hAnsi="Calibri"/>
          <w:sz w:val="20"/>
          <w:szCs w:val="20"/>
        </w:rPr>
        <w:t>prično</w:t>
      </w:r>
      <w:proofErr w:type="spellEnd"/>
      <w:r w:rsidR="00A12D25" w:rsidRPr="00A12D25">
        <w:rPr>
          <w:rFonts w:ascii="Calibri" w:hAnsi="Calibri"/>
          <w:sz w:val="20"/>
          <w:szCs w:val="20"/>
        </w:rPr>
        <w:t xml:space="preserve"> veljati na osnovi kandidature organizatorja za izvedbo tekmovanja takoj po uvrstitvi te</w:t>
      </w:r>
      <w:r w:rsidR="00A12D25">
        <w:rPr>
          <w:rFonts w:ascii="Calibri" w:hAnsi="Calibri"/>
          <w:sz w:val="20"/>
          <w:szCs w:val="20"/>
        </w:rPr>
        <w:t xml:space="preserve">kme v koledar </w:t>
      </w:r>
      <w:proofErr w:type="spellStart"/>
      <w:r>
        <w:rPr>
          <w:rFonts w:ascii="Calibri" w:hAnsi="Calibri"/>
          <w:sz w:val="20"/>
          <w:szCs w:val="20"/>
        </w:rPr>
        <w:t>SloEnduro</w:t>
      </w:r>
      <w:proofErr w:type="spellEnd"/>
      <w:r>
        <w:rPr>
          <w:rFonts w:ascii="Calibri" w:hAnsi="Calibri"/>
          <w:sz w:val="20"/>
          <w:szCs w:val="20"/>
        </w:rPr>
        <w:t>.</w:t>
      </w:r>
    </w:p>
    <w:p w:rsidR="00A12D25" w:rsidRDefault="00A12D25" w:rsidP="00A12D25">
      <w:pPr>
        <w:spacing w:after="0"/>
        <w:jc w:val="center"/>
        <w:rPr>
          <w:rFonts w:ascii="Calibri" w:hAnsi="Calibri"/>
          <w:sz w:val="20"/>
          <w:szCs w:val="20"/>
        </w:rPr>
      </w:pPr>
    </w:p>
    <w:p w:rsidR="00267D22" w:rsidRPr="000E7201" w:rsidRDefault="00267D22" w:rsidP="00A12D25">
      <w:pPr>
        <w:spacing w:after="0"/>
        <w:jc w:val="center"/>
        <w:rPr>
          <w:rFonts w:ascii="Calibri" w:hAnsi="Calibri"/>
          <w:b/>
          <w:sz w:val="20"/>
          <w:szCs w:val="20"/>
        </w:rPr>
      </w:pPr>
      <w:r w:rsidRPr="000E7201">
        <w:rPr>
          <w:rFonts w:ascii="Calibri" w:hAnsi="Calibri"/>
          <w:b/>
          <w:sz w:val="20"/>
          <w:szCs w:val="20"/>
        </w:rPr>
        <w:t>Pravila tekmovanja</w:t>
      </w:r>
    </w:p>
    <w:p w:rsidR="00C655C4" w:rsidRDefault="00C655C4" w:rsidP="00A12D25">
      <w:pPr>
        <w:spacing w:after="0"/>
        <w:jc w:val="center"/>
        <w:rPr>
          <w:rFonts w:ascii="Calibri" w:hAnsi="Calibri"/>
          <w:sz w:val="20"/>
          <w:szCs w:val="20"/>
        </w:rPr>
      </w:pPr>
      <w:proofErr w:type="spellStart"/>
      <w:r>
        <w:rPr>
          <w:rFonts w:ascii="Calibri" w:hAnsi="Calibri"/>
          <w:sz w:val="20"/>
          <w:szCs w:val="20"/>
        </w:rPr>
        <w:t>2.člen</w:t>
      </w:r>
      <w:proofErr w:type="spellEnd"/>
    </w:p>
    <w:p w:rsidR="00EA381E" w:rsidRDefault="00EA381E" w:rsidP="00A12D25">
      <w:pPr>
        <w:spacing w:after="0"/>
        <w:jc w:val="center"/>
        <w:rPr>
          <w:rFonts w:ascii="Calibri" w:hAnsi="Calibri"/>
          <w:sz w:val="20"/>
          <w:szCs w:val="20"/>
        </w:rPr>
      </w:pPr>
    </w:p>
    <w:p w:rsidR="00133452" w:rsidRDefault="00267D22" w:rsidP="00984CFF">
      <w:pPr>
        <w:spacing w:after="0"/>
        <w:rPr>
          <w:rFonts w:ascii="Calibri" w:hAnsi="Calibri"/>
          <w:sz w:val="20"/>
          <w:szCs w:val="20"/>
        </w:rPr>
      </w:pPr>
      <w:r>
        <w:rPr>
          <w:rFonts w:ascii="Calibri" w:hAnsi="Calibri"/>
          <w:sz w:val="20"/>
          <w:szCs w:val="20"/>
        </w:rPr>
        <w:t xml:space="preserve">Tekmuje se po pravilih KZS za tekme v </w:t>
      </w:r>
      <w:proofErr w:type="spellStart"/>
      <w:r>
        <w:rPr>
          <w:rFonts w:ascii="Calibri" w:hAnsi="Calibri"/>
          <w:sz w:val="20"/>
          <w:szCs w:val="20"/>
        </w:rPr>
        <w:t>enduru</w:t>
      </w:r>
      <w:proofErr w:type="spellEnd"/>
      <w:r>
        <w:rPr>
          <w:rFonts w:ascii="Calibri" w:hAnsi="Calibri"/>
          <w:sz w:val="20"/>
          <w:szCs w:val="20"/>
        </w:rPr>
        <w:t xml:space="preserve"> in po pravilih UCI.</w:t>
      </w:r>
      <w:r w:rsidR="00C655C4">
        <w:rPr>
          <w:rFonts w:ascii="Calibri" w:hAnsi="Calibri"/>
          <w:sz w:val="20"/>
          <w:szCs w:val="20"/>
        </w:rPr>
        <w:t xml:space="preserve"> Vsa pravila določena s</w:t>
      </w:r>
      <w:r>
        <w:rPr>
          <w:rFonts w:ascii="Calibri" w:hAnsi="Calibri"/>
          <w:sz w:val="20"/>
          <w:szCs w:val="20"/>
        </w:rPr>
        <w:t xml:space="preserve"> temi pravilniki se upoštevajo na tekmah </w:t>
      </w:r>
      <w:proofErr w:type="spellStart"/>
      <w:r>
        <w:rPr>
          <w:rFonts w:ascii="Calibri" w:hAnsi="Calibri"/>
          <w:sz w:val="20"/>
          <w:szCs w:val="20"/>
        </w:rPr>
        <w:t>SloEnduro</w:t>
      </w:r>
      <w:proofErr w:type="spellEnd"/>
      <w:r>
        <w:rPr>
          <w:rFonts w:ascii="Calibri" w:hAnsi="Calibri"/>
          <w:sz w:val="20"/>
          <w:szCs w:val="20"/>
        </w:rPr>
        <w:t>, če ni navedeno drugače.</w:t>
      </w:r>
      <w:r w:rsidR="00133452">
        <w:rPr>
          <w:rFonts w:ascii="Calibri" w:hAnsi="Calibri"/>
          <w:sz w:val="20"/>
          <w:szCs w:val="20"/>
        </w:rPr>
        <w:t xml:space="preserve"> </w:t>
      </w:r>
    </w:p>
    <w:p w:rsidR="00133452" w:rsidRDefault="00984CFF" w:rsidP="00984CFF">
      <w:pPr>
        <w:spacing w:after="0"/>
        <w:rPr>
          <w:rFonts w:ascii="Calibri" w:hAnsi="Calibri"/>
          <w:sz w:val="20"/>
          <w:szCs w:val="20"/>
        </w:rPr>
      </w:pPr>
      <w:r>
        <w:rPr>
          <w:rFonts w:ascii="Calibri" w:hAnsi="Calibri"/>
          <w:sz w:val="20"/>
          <w:szCs w:val="20"/>
        </w:rPr>
        <w:t xml:space="preserve">Tekme </w:t>
      </w:r>
      <w:proofErr w:type="spellStart"/>
      <w:r>
        <w:rPr>
          <w:rFonts w:ascii="Calibri" w:hAnsi="Calibri"/>
          <w:sz w:val="20"/>
          <w:szCs w:val="20"/>
        </w:rPr>
        <w:t>SloEnduro</w:t>
      </w:r>
      <w:proofErr w:type="spellEnd"/>
      <w:r>
        <w:rPr>
          <w:rFonts w:ascii="Calibri" w:hAnsi="Calibri"/>
          <w:sz w:val="20"/>
          <w:szCs w:val="20"/>
        </w:rPr>
        <w:t xml:space="preserve"> so merjene z sistemom za merjenje časa ali ročno. Norma natančnosti je 1sekunda. Kadar imata dva tekmovalca isti čas, si delita mesto uvrstitve.</w:t>
      </w:r>
      <w:r w:rsidR="00133452">
        <w:rPr>
          <w:rFonts w:ascii="Calibri" w:hAnsi="Calibri"/>
          <w:sz w:val="20"/>
          <w:szCs w:val="20"/>
        </w:rPr>
        <w:t xml:space="preserve"> </w:t>
      </w:r>
    </w:p>
    <w:p w:rsidR="00984CFF" w:rsidRDefault="00984CFF" w:rsidP="00984CFF">
      <w:pPr>
        <w:spacing w:after="0"/>
        <w:rPr>
          <w:rFonts w:ascii="Calibri" w:hAnsi="Calibri"/>
          <w:sz w:val="20"/>
          <w:szCs w:val="20"/>
        </w:rPr>
      </w:pPr>
      <w:r>
        <w:rPr>
          <w:rFonts w:ascii="Calibri" w:hAnsi="Calibri"/>
          <w:sz w:val="20"/>
          <w:szCs w:val="20"/>
        </w:rPr>
        <w:t>Postaje za merjenje časov morajo biti v cilju hitrostnih preizkušenj postavljene na vidnem mestu in jasno označene tako, da tekmovalec jasno vidi kam mora zapeljati.</w:t>
      </w:r>
    </w:p>
    <w:p w:rsidR="00984CFF" w:rsidRDefault="00984CFF" w:rsidP="00984CFF">
      <w:pPr>
        <w:spacing w:after="0"/>
        <w:rPr>
          <w:rFonts w:ascii="Calibri" w:hAnsi="Calibri"/>
          <w:sz w:val="20"/>
          <w:szCs w:val="20"/>
        </w:rPr>
      </w:pPr>
      <w:r>
        <w:rPr>
          <w:rFonts w:ascii="Calibri" w:hAnsi="Calibri"/>
          <w:sz w:val="20"/>
          <w:szCs w:val="20"/>
        </w:rPr>
        <w:t>Organizator tekme je dolžan razložiti način merjenja časov in navodila za ravnanje tekmovalcev.</w:t>
      </w:r>
    </w:p>
    <w:p w:rsidR="00984CFF" w:rsidRDefault="00984CFF" w:rsidP="00984CFF">
      <w:pPr>
        <w:spacing w:after="0"/>
        <w:rPr>
          <w:rFonts w:ascii="Calibri" w:hAnsi="Calibri"/>
          <w:sz w:val="20"/>
          <w:szCs w:val="20"/>
        </w:rPr>
      </w:pPr>
      <w:r>
        <w:rPr>
          <w:rFonts w:ascii="Calibri" w:hAnsi="Calibri"/>
          <w:sz w:val="20"/>
          <w:szCs w:val="20"/>
        </w:rPr>
        <w:t>Tekmovalci so se dolžni seznaniti z načinom merjenja časov in se podučiti o uporabi sistema.</w:t>
      </w:r>
      <w:r w:rsidRPr="00984CFF">
        <w:rPr>
          <w:rFonts w:ascii="Calibri" w:hAnsi="Calibri"/>
          <w:sz w:val="20"/>
          <w:szCs w:val="20"/>
        </w:rPr>
        <w:t xml:space="preserve"> </w:t>
      </w:r>
    </w:p>
    <w:p w:rsidR="00984CFF" w:rsidRDefault="00984CFF" w:rsidP="00984CFF">
      <w:pPr>
        <w:spacing w:after="0"/>
        <w:rPr>
          <w:rFonts w:ascii="Calibri" w:hAnsi="Calibri"/>
          <w:sz w:val="20"/>
          <w:szCs w:val="20"/>
        </w:rPr>
      </w:pPr>
      <w:r>
        <w:rPr>
          <w:rFonts w:ascii="Calibri" w:hAnsi="Calibri"/>
          <w:sz w:val="20"/>
          <w:szCs w:val="20"/>
        </w:rPr>
        <w:t>Organizator mora v cilju posamezne hitrostne preizkušnje zagotoviti znižanje hitrosti z postavljeno šikano, ovinkom ali podobno oviro pred koncem etape.</w:t>
      </w:r>
    </w:p>
    <w:p w:rsidR="00984CFF" w:rsidRDefault="00984CFF" w:rsidP="00984CFF">
      <w:pPr>
        <w:spacing w:after="0"/>
        <w:rPr>
          <w:rFonts w:ascii="Calibri" w:hAnsi="Calibri"/>
          <w:sz w:val="20"/>
          <w:szCs w:val="20"/>
        </w:rPr>
      </w:pPr>
    </w:p>
    <w:p w:rsidR="00267D22" w:rsidRDefault="00267D22" w:rsidP="00A12D25">
      <w:pPr>
        <w:spacing w:after="0"/>
        <w:jc w:val="center"/>
        <w:rPr>
          <w:rFonts w:ascii="Calibri" w:hAnsi="Calibri"/>
          <w:sz w:val="20"/>
          <w:szCs w:val="20"/>
        </w:rPr>
      </w:pPr>
    </w:p>
    <w:p w:rsidR="00A12D25" w:rsidRPr="000E7201" w:rsidRDefault="000E7201" w:rsidP="00A12D25">
      <w:pPr>
        <w:spacing w:after="0"/>
        <w:jc w:val="center"/>
        <w:rPr>
          <w:rFonts w:ascii="Calibri" w:hAnsi="Calibri"/>
          <w:b/>
          <w:sz w:val="20"/>
          <w:szCs w:val="20"/>
        </w:rPr>
      </w:pPr>
      <w:r>
        <w:rPr>
          <w:rFonts w:ascii="Calibri" w:hAnsi="Calibri"/>
          <w:b/>
          <w:sz w:val="20"/>
          <w:szCs w:val="20"/>
        </w:rPr>
        <w:t>Tekme v tujini</w:t>
      </w:r>
    </w:p>
    <w:p w:rsidR="00C655C4" w:rsidRDefault="00C655C4" w:rsidP="00A12D25">
      <w:pPr>
        <w:spacing w:after="0"/>
        <w:jc w:val="center"/>
        <w:rPr>
          <w:rFonts w:ascii="Calibri" w:hAnsi="Calibri"/>
          <w:sz w:val="20"/>
          <w:szCs w:val="20"/>
        </w:rPr>
      </w:pPr>
      <w:proofErr w:type="spellStart"/>
      <w:r>
        <w:rPr>
          <w:rFonts w:ascii="Calibri" w:hAnsi="Calibri"/>
          <w:sz w:val="20"/>
          <w:szCs w:val="20"/>
        </w:rPr>
        <w:t>3.člen</w:t>
      </w:r>
      <w:proofErr w:type="spellEnd"/>
    </w:p>
    <w:p w:rsidR="000E7201" w:rsidRPr="00A12D25" w:rsidRDefault="000E7201" w:rsidP="00A12D25">
      <w:pPr>
        <w:spacing w:after="0"/>
        <w:jc w:val="center"/>
        <w:rPr>
          <w:rFonts w:ascii="Calibri" w:hAnsi="Calibri"/>
          <w:sz w:val="20"/>
          <w:szCs w:val="20"/>
        </w:rPr>
      </w:pPr>
    </w:p>
    <w:p w:rsidR="00A12D25" w:rsidRDefault="00A12D25" w:rsidP="00A12D25">
      <w:pPr>
        <w:spacing w:after="0"/>
        <w:rPr>
          <w:rFonts w:ascii="Calibri" w:hAnsi="Calibri"/>
          <w:sz w:val="20"/>
          <w:szCs w:val="20"/>
        </w:rPr>
      </w:pPr>
      <w:r w:rsidRPr="00A12D25">
        <w:rPr>
          <w:rFonts w:ascii="Calibri" w:hAnsi="Calibri"/>
          <w:sz w:val="20"/>
          <w:szCs w:val="20"/>
        </w:rPr>
        <w:t xml:space="preserve">Pravila </w:t>
      </w:r>
      <w:r w:rsidR="004212B9">
        <w:rPr>
          <w:rFonts w:ascii="Calibri" w:hAnsi="Calibri"/>
          <w:sz w:val="20"/>
          <w:szCs w:val="20"/>
        </w:rPr>
        <w:t xml:space="preserve">na tekmah </w:t>
      </w:r>
      <w:r w:rsidRPr="00A12D25">
        <w:rPr>
          <w:rFonts w:ascii="Calibri" w:hAnsi="Calibri"/>
          <w:sz w:val="20"/>
          <w:szCs w:val="20"/>
        </w:rPr>
        <w:t xml:space="preserve">serije </w:t>
      </w:r>
      <w:proofErr w:type="spellStart"/>
      <w:r w:rsidRPr="00A12D25">
        <w:rPr>
          <w:rFonts w:ascii="Calibri" w:hAnsi="Calibri"/>
          <w:sz w:val="20"/>
          <w:szCs w:val="20"/>
        </w:rPr>
        <w:t>SloEnduro</w:t>
      </w:r>
      <w:proofErr w:type="spellEnd"/>
      <w:r w:rsidRPr="00A12D25">
        <w:rPr>
          <w:rFonts w:ascii="Calibri" w:hAnsi="Calibri"/>
          <w:sz w:val="20"/>
          <w:szCs w:val="20"/>
        </w:rPr>
        <w:t xml:space="preserve"> se lahko na posameznih tekmah tudi spremenijo. Predvsem na tekmah v </w:t>
      </w:r>
      <w:r w:rsidR="000E7201">
        <w:rPr>
          <w:rFonts w:ascii="Calibri" w:hAnsi="Calibri"/>
          <w:sz w:val="20"/>
          <w:szCs w:val="20"/>
        </w:rPr>
        <w:t>tujini</w:t>
      </w:r>
      <w:r w:rsidRPr="00A12D25">
        <w:rPr>
          <w:rFonts w:ascii="Calibri" w:hAnsi="Calibri"/>
          <w:sz w:val="20"/>
          <w:szCs w:val="20"/>
        </w:rPr>
        <w:t xml:space="preserve"> (Italija</w:t>
      </w:r>
      <w:r>
        <w:rPr>
          <w:rFonts w:ascii="Calibri" w:hAnsi="Calibri"/>
          <w:sz w:val="20"/>
          <w:szCs w:val="20"/>
        </w:rPr>
        <w:t>, Hrvaška</w:t>
      </w:r>
      <w:r w:rsidRPr="00A12D25">
        <w:rPr>
          <w:rFonts w:ascii="Calibri" w:hAnsi="Calibri"/>
          <w:sz w:val="20"/>
          <w:szCs w:val="20"/>
        </w:rPr>
        <w:t xml:space="preserve">...) se lahko pravila razlikujejo od domačih, zato je v tem primeru potrebno upoštevati pravila organizatorja in države, kjer </w:t>
      </w:r>
      <w:proofErr w:type="spellStart"/>
      <w:r w:rsidRPr="00A12D25">
        <w:rPr>
          <w:rFonts w:ascii="Calibri" w:hAnsi="Calibri"/>
          <w:sz w:val="20"/>
          <w:szCs w:val="20"/>
        </w:rPr>
        <w:t>SloEnduro</w:t>
      </w:r>
      <w:proofErr w:type="spellEnd"/>
      <w:r w:rsidRPr="00A12D25">
        <w:rPr>
          <w:rFonts w:ascii="Calibri" w:hAnsi="Calibri"/>
          <w:sz w:val="20"/>
          <w:szCs w:val="20"/>
        </w:rPr>
        <w:t xml:space="preserve"> gostuje.</w:t>
      </w:r>
    </w:p>
    <w:p w:rsidR="004212B9" w:rsidRDefault="004212B9" w:rsidP="00A12D25">
      <w:pPr>
        <w:spacing w:after="0"/>
        <w:rPr>
          <w:rFonts w:ascii="Calibri" w:hAnsi="Calibri"/>
          <w:sz w:val="20"/>
          <w:szCs w:val="20"/>
        </w:rPr>
      </w:pPr>
      <w:r>
        <w:rPr>
          <w:rFonts w:ascii="Calibri" w:hAnsi="Calibri"/>
          <w:sz w:val="20"/>
          <w:szCs w:val="20"/>
        </w:rPr>
        <w:t>Točna pravila in pogoji tekmovanja se navajajo v razpisu tekmovanja, ki ga mora pripraviti organizator.</w:t>
      </w:r>
    </w:p>
    <w:p w:rsidR="00EA381E" w:rsidRDefault="00EA381E" w:rsidP="00A12D25">
      <w:pPr>
        <w:spacing w:after="0"/>
        <w:rPr>
          <w:rFonts w:ascii="Calibri" w:hAnsi="Calibri"/>
          <w:sz w:val="20"/>
          <w:szCs w:val="20"/>
        </w:rPr>
      </w:pPr>
    </w:p>
    <w:p w:rsidR="00EA381E" w:rsidRPr="000E7201" w:rsidRDefault="00EA381E" w:rsidP="00EA381E">
      <w:pPr>
        <w:spacing w:after="0"/>
        <w:jc w:val="center"/>
        <w:rPr>
          <w:rFonts w:ascii="Calibri" w:hAnsi="Calibri"/>
          <w:b/>
          <w:sz w:val="20"/>
          <w:szCs w:val="20"/>
        </w:rPr>
      </w:pPr>
      <w:r>
        <w:rPr>
          <w:rFonts w:ascii="Calibri" w:hAnsi="Calibri"/>
          <w:b/>
          <w:sz w:val="20"/>
          <w:szCs w:val="20"/>
        </w:rPr>
        <w:t>Prijava tekme in razpis</w:t>
      </w:r>
    </w:p>
    <w:p w:rsidR="00EA381E" w:rsidRDefault="00EA381E" w:rsidP="00EA381E">
      <w:pPr>
        <w:spacing w:after="0"/>
        <w:jc w:val="center"/>
        <w:rPr>
          <w:rFonts w:ascii="Calibri" w:hAnsi="Calibri"/>
          <w:sz w:val="20"/>
          <w:szCs w:val="20"/>
        </w:rPr>
      </w:pPr>
      <w:proofErr w:type="spellStart"/>
      <w:r>
        <w:rPr>
          <w:rFonts w:ascii="Calibri" w:hAnsi="Calibri"/>
          <w:sz w:val="20"/>
          <w:szCs w:val="20"/>
        </w:rPr>
        <w:t>4</w:t>
      </w:r>
      <w:r w:rsidRPr="00A12D25">
        <w:rPr>
          <w:rFonts w:ascii="Calibri" w:hAnsi="Calibri"/>
          <w:sz w:val="20"/>
          <w:szCs w:val="20"/>
        </w:rPr>
        <w:t>.člen</w:t>
      </w:r>
      <w:proofErr w:type="spellEnd"/>
    </w:p>
    <w:p w:rsidR="00EA381E" w:rsidRDefault="00EA381E" w:rsidP="00EA381E">
      <w:pPr>
        <w:spacing w:after="0"/>
        <w:jc w:val="center"/>
        <w:rPr>
          <w:rFonts w:ascii="Calibri" w:hAnsi="Calibri"/>
          <w:sz w:val="20"/>
          <w:szCs w:val="20"/>
        </w:rPr>
      </w:pPr>
    </w:p>
    <w:p w:rsidR="00EA381E" w:rsidRDefault="00EA381E" w:rsidP="00EA381E">
      <w:pPr>
        <w:spacing w:after="0"/>
        <w:rPr>
          <w:rFonts w:ascii="Calibri" w:hAnsi="Calibri"/>
          <w:sz w:val="20"/>
          <w:szCs w:val="20"/>
        </w:rPr>
      </w:pPr>
      <w:r>
        <w:rPr>
          <w:rFonts w:ascii="Calibri" w:hAnsi="Calibri"/>
          <w:sz w:val="20"/>
          <w:szCs w:val="20"/>
        </w:rPr>
        <w:t xml:space="preserve">Razpis je temeljni akt vsake posamezne tekme. Ne glede na določila pravilnikov KZS in </w:t>
      </w:r>
      <w:proofErr w:type="spellStart"/>
      <w:r>
        <w:rPr>
          <w:rFonts w:ascii="Calibri" w:hAnsi="Calibri"/>
          <w:sz w:val="20"/>
          <w:szCs w:val="20"/>
        </w:rPr>
        <w:t>SloEnduro</w:t>
      </w:r>
      <w:proofErr w:type="spellEnd"/>
      <w:r>
        <w:rPr>
          <w:rFonts w:ascii="Calibri" w:hAnsi="Calibri"/>
          <w:sz w:val="20"/>
          <w:szCs w:val="20"/>
        </w:rPr>
        <w:t xml:space="preserve">, </w:t>
      </w:r>
      <w:r w:rsidRPr="00C655C4">
        <w:rPr>
          <w:rFonts w:ascii="Calibri" w:hAnsi="Calibri"/>
          <w:sz w:val="20"/>
          <w:szCs w:val="20"/>
        </w:rPr>
        <w:t xml:space="preserve">lahko razpis vsebuje spremembe ali dodatke k tem pravilom, kar morajo tekmovalci na tekmah upoštevati. </w:t>
      </w:r>
    </w:p>
    <w:p w:rsidR="00EA381E" w:rsidRDefault="00EA381E" w:rsidP="00EA381E">
      <w:pPr>
        <w:spacing w:after="0"/>
        <w:rPr>
          <w:rFonts w:ascii="Calibri" w:hAnsi="Calibri"/>
          <w:sz w:val="20"/>
          <w:szCs w:val="20"/>
        </w:rPr>
      </w:pPr>
      <w:r>
        <w:rPr>
          <w:rFonts w:ascii="Calibri" w:hAnsi="Calibri"/>
          <w:sz w:val="20"/>
          <w:szCs w:val="20"/>
        </w:rPr>
        <w:t>Končna določila po katerih se tekmuje določa organizator s svojim razpisom.</w:t>
      </w:r>
    </w:p>
    <w:p w:rsidR="00EA381E" w:rsidRPr="00A12D25" w:rsidRDefault="00EA381E" w:rsidP="00EA381E">
      <w:pPr>
        <w:spacing w:after="0"/>
        <w:rPr>
          <w:rFonts w:ascii="Calibri" w:hAnsi="Calibri"/>
          <w:sz w:val="20"/>
          <w:szCs w:val="20"/>
        </w:rPr>
      </w:pPr>
      <w:r w:rsidRPr="00C655C4">
        <w:rPr>
          <w:rFonts w:ascii="Calibri" w:hAnsi="Calibri"/>
          <w:sz w:val="20"/>
          <w:szCs w:val="20"/>
        </w:rPr>
        <w:t xml:space="preserve">Pred objavo razpisa, morajo le-tega pregledati člani </w:t>
      </w:r>
      <w:proofErr w:type="spellStart"/>
      <w:r>
        <w:rPr>
          <w:rFonts w:ascii="Calibri" w:hAnsi="Calibri"/>
          <w:sz w:val="20"/>
          <w:szCs w:val="20"/>
        </w:rPr>
        <w:t>SloEnduro</w:t>
      </w:r>
      <w:proofErr w:type="spellEnd"/>
      <w:r>
        <w:rPr>
          <w:rFonts w:ascii="Calibri" w:hAnsi="Calibri"/>
          <w:sz w:val="20"/>
          <w:szCs w:val="20"/>
        </w:rPr>
        <w:t xml:space="preserve"> v sodelovanju z OGK, ter ga potrditi.</w:t>
      </w:r>
    </w:p>
    <w:p w:rsidR="00EA381E" w:rsidRDefault="00EA381E" w:rsidP="00EA381E">
      <w:pPr>
        <w:spacing w:after="0"/>
        <w:rPr>
          <w:rFonts w:ascii="Calibri" w:hAnsi="Calibri"/>
          <w:sz w:val="20"/>
          <w:szCs w:val="20"/>
        </w:rPr>
      </w:pPr>
      <w:r w:rsidRPr="00A12D25">
        <w:rPr>
          <w:rFonts w:ascii="Calibri" w:hAnsi="Calibri"/>
          <w:sz w:val="20"/>
          <w:szCs w:val="20"/>
        </w:rPr>
        <w:t xml:space="preserve">Razpis mora organizator tekme poslati </w:t>
      </w:r>
      <w:proofErr w:type="spellStart"/>
      <w:r>
        <w:rPr>
          <w:rFonts w:ascii="Calibri" w:hAnsi="Calibri"/>
          <w:sz w:val="20"/>
          <w:szCs w:val="20"/>
        </w:rPr>
        <w:t>SloEnduru</w:t>
      </w:r>
      <w:proofErr w:type="spellEnd"/>
      <w:r>
        <w:rPr>
          <w:rFonts w:ascii="Calibri" w:hAnsi="Calibri"/>
          <w:sz w:val="20"/>
          <w:szCs w:val="20"/>
        </w:rPr>
        <w:t xml:space="preserve"> in OGK</w:t>
      </w:r>
      <w:r w:rsidRPr="00A12D25">
        <w:rPr>
          <w:rFonts w:ascii="Calibri" w:hAnsi="Calibri"/>
          <w:sz w:val="20"/>
          <w:szCs w:val="20"/>
        </w:rPr>
        <w:t xml:space="preserve"> najkasn</w:t>
      </w:r>
      <w:r>
        <w:rPr>
          <w:rFonts w:ascii="Calibri" w:hAnsi="Calibri"/>
          <w:sz w:val="20"/>
          <w:szCs w:val="20"/>
        </w:rPr>
        <w:t>eje 30 dni pred pričetkom tekme.</w:t>
      </w:r>
      <w:r w:rsidRPr="00A12D25">
        <w:rPr>
          <w:rFonts w:ascii="Calibri" w:hAnsi="Calibri"/>
          <w:sz w:val="20"/>
          <w:szCs w:val="20"/>
        </w:rPr>
        <w:t xml:space="preserve"> </w:t>
      </w:r>
    </w:p>
    <w:p w:rsidR="00EA381E" w:rsidRDefault="00EA381E" w:rsidP="00EA381E">
      <w:pPr>
        <w:spacing w:after="0"/>
        <w:rPr>
          <w:rFonts w:ascii="Calibri" w:hAnsi="Calibri"/>
          <w:sz w:val="20"/>
          <w:szCs w:val="20"/>
        </w:rPr>
      </w:pPr>
      <w:r w:rsidRPr="00A12D25">
        <w:rPr>
          <w:rFonts w:ascii="Calibri" w:hAnsi="Calibri"/>
          <w:sz w:val="20"/>
          <w:szCs w:val="20"/>
        </w:rPr>
        <w:t>OGK ga razpošlje vsem registriranim klubom v Slovenij</w:t>
      </w:r>
      <w:r>
        <w:rPr>
          <w:rFonts w:ascii="Calibri" w:hAnsi="Calibri"/>
          <w:sz w:val="20"/>
          <w:szCs w:val="20"/>
        </w:rPr>
        <w:t>i in objavi na spletnih straneh KZS.</w:t>
      </w:r>
    </w:p>
    <w:p w:rsidR="00EA381E" w:rsidRDefault="00EA381E" w:rsidP="00EA381E">
      <w:pPr>
        <w:spacing w:after="0"/>
        <w:rPr>
          <w:rFonts w:ascii="Calibri" w:hAnsi="Calibri"/>
          <w:sz w:val="20"/>
          <w:szCs w:val="20"/>
        </w:rPr>
      </w:pPr>
      <w:proofErr w:type="spellStart"/>
      <w:r>
        <w:rPr>
          <w:rFonts w:ascii="Calibri" w:hAnsi="Calibri"/>
          <w:sz w:val="20"/>
          <w:szCs w:val="20"/>
        </w:rPr>
        <w:t>SloEnduro</w:t>
      </w:r>
      <w:proofErr w:type="spellEnd"/>
      <w:r>
        <w:rPr>
          <w:rFonts w:ascii="Calibri" w:hAnsi="Calibri"/>
          <w:sz w:val="20"/>
          <w:szCs w:val="20"/>
        </w:rPr>
        <w:t xml:space="preserve"> objavi razpis in vse informacije na spletni strani </w:t>
      </w:r>
      <w:proofErr w:type="spellStart"/>
      <w:r>
        <w:rPr>
          <w:rFonts w:ascii="Calibri" w:hAnsi="Calibri"/>
          <w:sz w:val="20"/>
          <w:szCs w:val="20"/>
        </w:rPr>
        <w:t>sloenduro</w:t>
      </w:r>
      <w:proofErr w:type="spellEnd"/>
      <w:r>
        <w:rPr>
          <w:rFonts w:ascii="Calibri" w:hAnsi="Calibri"/>
          <w:sz w:val="20"/>
          <w:szCs w:val="20"/>
        </w:rPr>
        <w:t>.</w:t>
      </w:r>
      <w:proofErr w:type="spellStart"/>
      <w:r>
        <w:rPr>
          <w:rFonts w:ascii="Calibri" w:hAnsi="Calibri"/>
          <w:sz w:val="20"/>
          <w:szCs w:val="20"/>
        </w:rPr>
        <w:t>com</w:t>
      </w:r>
      <w:proofErr w:type="spellEnd"/>
      <w:r>
        <w:rPr>
          <w:rFonts w:ascii="Calibri" w:hAnsi="Calibri"/>
          <w:sz w:val="20"/>
          <w:szCs w:val="20"/>
        </w:rPr>
        <w:t xml:space="preserve">. </w:t>
      </w:r>
    </w:p>
    <w:p w:rsidR="00EA381E" w:rsidRDefault="00EA381E" w:rsidP="00EA381E">
      <w:pPr>
        <w:spacing w:after="0"/>
        <w:rPr>
          <w:rFonts w:ascii="Calibri" w:hAnsi="Calibri"/>
          <w:sz w:val="20"/>
          <w:szCs w:val="20"/>
        </w:rPr>
      </w:pPr>
      <w:r>
        <w:rPr>
          <w:rFonts w:ascii="Calibri" w:hAnsi="Calibri"/>
          <w:sz w:val="20"/>
          <w:szCs w:val="20"/>
        </w:rPr>
        <w:t>Razpis mora biti dostopen za javnost najkasneje 14dni pred tekmovanjem.</w:t>
      </w:r>
    </w:p>
    <w:p w:rsidR="00EA381E" w:rsidRPr="000E7201" w:rsidRDefault="00EA381E" w:rsidP="00EA381E">
      <w:pPr>
        <w:spacing w:after="0"/>
        <w:rPr>
          <w:rFonts w:ascii="Calibri" w:hAnsi="Calibri"/>
          <w:sz w:val="20"/>
          <w:szCs w:val="20"/>
        </w:rPr>
      </w:pPr>
      <w:r w:rsidRPr="00A12D25">
        <w:rPr>
          <w:rFonts w:ascii="Calibri" w:hAnsi="Calibri"/>
          <w:sz w:val="20"/>
          <w:szCs w:val="20"/>
        </w:rPr>
        <w:t xml:space="preserve">Razpis se objavi na enotnem obrazcu, ki </w:t>
      </w:r>
      <w:r>
        <w:rPr>
          <w:rFonts w:ascii="Calibri" w:hAnsi="Calibri"/>
          <w:sz w:val="20"/>
          <w:szCs w:val="20"/>
        </w:rPr>
        <w:t xml:space="preserve">ga organizatorju predloži </w:t>
      </w:r>
      <w:proofErr w:type="spellStart"/>
      <w:r>
        <w:rPr>
          <w:rFonts w:ascii="Calibri" w:hAnsi="Calibri"/>
          <w:sz w:val="20"/>
          <w:szCs w:val="20"/>
        </w:rPr>
        <w:t>SloEnduro</w:t>
      </w:r>
      <w:proofErr w:type="spellEnd"/>
      <w:r>
        <w:rPr>
          <w:rFonts w:ascii="Calibri" w:hAnsi="Calibri"/>
          <w:sz w:val="20"/>
          <w:szCs w:val="20"/>
        </w:rPr>
        <w:t>, o</w:t>
      </w:r>
      <w:r w:rsidRPr="00A12D25">
        <w:rPr>
          <w:rFonts w:ascii="Calibri" w:hAnsi="Calibri"/>
          <w:sz w:val="20"/>
          <w:szCs w:val="20"/>
        </w:rPr>
        <w:t>rganizator</w:t>
      </w:r>
      <w:r>
        <w:rPr>
          <w:rFonts w:ascii="Calibri" w:hAnsi="Calibri"/>
          <w:sz w:val="20"/>
          <w:szCs w:val="20"/>
        </w:rPr>
        <w:t xml:space="preserve"> pa</w:t>
      </w:r>
      <w:r w:rsidRPr="00A12D25">
        <w:rPr>
          <w:rFonts w:ascii="Calibri" w:hAnsi="Calibri"/>
          <w:sz w:val="20"/>
          <w:szCs w:val="20"/>
        </w:rPr>
        <w:t xml:space="preserve"> na obrazcu za razpis izpolni vse zahtevane podatke.</w:t>
      </w:r>
      <w:r>
        <w:rPr>
          <w:rFonts w:ascii="Calibri" w:hAnsi="Calibri"/>
          <w:sz w:val="20"/>
          <w:szCs w:val="20"/>
        </w:rPr>
        <w:t xml:space="preserve">  </w:t>
      </w:r>
    </w:p>
    <w:p w:rsidR="00EA381E" w:rsidRPr="00A12D25" w:rsidRDefault="00EA381E" w:rsidP="00EA381E">
      <w:pPr>
        <w:spacing w:after="0"/>
        <w:rPr>
          <w:rFonts w:ascii="Calibri" w:hAnsi="Calibri"/>
          <w:sz w:val="20"/>
          <w:szCs w:val="20"/>
        </w:rPr>
      </w:pPr>
      <w:r w:rsidRPr="00A12D25">
        <w:rPr>
          <w:rFonts w:ascii="Calibri" w:hAnsi="Calibri"/>
          <w:sz w:val="20"/>
          <w:szCs w:val="20"/>
        </w:rPr>
        <w:t xml:space="preserve">V kolikor organizator ne pošlje razpisa na </w:t>
      </w:r>
      <w:proofErr w:type="spellStart"/>
      <w:r>
        <w:rPr>
          <w:rFonts w:ascii="Calibri" w:hAnsi="Calibri"/>
          <w:sz w:val="20"/>
          <w:szCs w:val="20"/>
        </w:rPr>
        <w:t>SloEnduro</w:t>
      </w:r>
      <w:proofErr w:type="spellEnd"/>
      <w:r>
        <w:rPr>
          <w:rFonts w:ascii="Calibri" w:hAnsi="Calibri"/>
          <w:sz w:val="20"/>
          <w:szCs w:val="20"/>
        </w:rPr>
        <w:t xml:space="preserve"> </w:t>
      </w:r>
      <w:r w:rsidRPr="00A12D25">
        <w:rPr>
          <w:rFonts w:ascii="Calibri" w:hAnsi="Calibri"/>
          <w:sz w:val="20"/>
          <w:szCs w:val="20"/>
        </w:rPr>
        <w:t xml:space="preserve">v predpisanem roku ali je razpis neustrezen in ne vsebuje predpisane vsebine, lahko </w:t>
      </w:r>
      <w:proofErr w:type="spellStart"/>
      <w:r>
        <w:rPr>
          <w:rFonts w:ascii="Calibri" w:hAnsi="Calibri"/>
          <w:sz w:val="20"/>
          <w:szCs w:val="20"/>
        </w:rPr>
        <w:t>SloEnduro</w:t>
      </w:r>
      <w:proofErr w:type="spellEnd"/>
      <w:r w:rsidRPr="00A12D25">
        <w:rPr>
          <w:rFonts w:ascii="Calibri" w:hAnsi="Calibri"/>
          <w:sz w:val="20"/>
          <w:szCs w:val="20"/>
        </w:rPr>
        <w:t xml:space="preserve"> tekmi še pred pričetkom tekme odvzame status </w:t>
      </w:r>
      <w:proofErr w:type="spellStart"/>
      <w:r>
        <w:rPr>
          <w:rFonts w:ascii="Calibri" w:hAnsi="Calibri"/>
          <w:sz w:val="20"/>
          <w:szCs w:val="20"/>
        </w:rPr>
        <w:t>SloEnduro</w:t>
      </w:r>
      <w:proofErr w:type="spellEnd"/>
      <w:r>
        <w:rPr>
          <w:rFonts w:ascii="Calibri" w:hAnsi="Calibri"/>
          <w:sz w:val="20"/>
          <w:szCs w:val="20"/>
        </w:rPr>
        <w:t xml:space="preserve"> in ga izključi iz serije</w:t>
      </w:r>
      <w:r w:rsidRPr="00A12D25">
        <w:rPr>
          <w:rFonts w:ascii="Calibri" w:hAnsi="Calibri"/>
          <w:sz w:val="20"/>
          <w:szCs w:val="20"/>
        </w:rPr>
        <w:t>.</w:t>
      </w:r>
    </w:p>
    <w:p w:rsidR="00EA381E" w:rsidRDefault="00EA381E" w:rsidP="00EA381E">
      <w:pPr>
        <w:spacing w:after="0"/>
        <w:rPr>
          <w:rFonts w:ascii="Calibri" w:hAnsi="Calibri"/>
          <w:sz w:val="20"/>
          <w:szCs w:val="20"/>
        </w:rPr>
      </w:pPr>
      <w:r w:rsidRPr="00A12D25">
        <w:rPr>
          <w:rFonts w:ascii="Calibri" w:hAnsi="Calibri"/>
          <w:sz w:val="20"/>
          <w:szCs w:val="20"/>
        </w:rPr>
        <w:t xml:space="preserve">Osnovne informacije o vseh prireditvah </w:t>
      </w:r>
      <w:r>
        <w:rPr>
          <w:rFonts w:ascii="Calibri" w:hAnsi="Calibri"/>
          <w:sz w:val="20"/>
          <w:szCs w:val="20"/>
        </w:rPr>
        <w:t xml:space="preserve">(datum, kraj, kontakt) </w:t>
      </w:r>
      <w:r w:rsidRPr="00A12D25">
        <w:rPr>
          <w:rFonts w:ascii="Calibri" w:hAnsi="Calibri"/>
          <w:sz w:val="20"/>
          <w:szCs w:val="20"/>
        </w:rPr>
        <w:t xml:space="preserve">naj bodo objavljene na spletni strani </w:t>
      </w:r>
      <w:proofErr w:type="spellStart"/>
      <w:r>
        <w:rPr>
          <w:rFonts w:ascii="Calibri" w:hAnsi="Calibri"/>
          <w:sz w:val="20"/>
          <w:szCs w:val="20"/>
        </w:rPr>
        <w:t>SloEnduro</w:t>
      </w:r>
      <w:proofErr w:type="spellEnd"/>
      <w:r>
        <w:rPr>
          <w:rFonts w:ascii="Calibri" w:hAnsi="Calibri"/>
          <w:sz w:val="20"/>
          <w:szCs w:val="20"/>
        </w:rPr>
        <w:t xml:space="preserve"> </w:t>
      </w:r>
      <w:r w:rsidRPr="00A12D25">
        <w:rPr>
          <w:rFonts w:ascii="Calibri" w:hAnsi="Calibri"/>
          <w:sz w:val="20"/>
          <w:szCs w:val="20"/>
        </w:rPr>
        <w:t>že pred sezono.</w:t>
      </w:r>
    </w:p>
    <w:p w:rsidR="00EA381E" w:rsidRDefault="00EA381E" w:rsidP="00EA381E">
      <w:pPr>
        <w:spacing w:after="0"/>
        <w:rPr>
          <w:rFonts w:ascii="Calibri" w:hAnsi="Calibri"/>
          <w:color w:val="FF0000"/>
          <w:sz w:val="20"/>
          <w:szCs w:val="20"/>
          <w:u w:val="single"/>
        </w:rPr>
      </w:pPr>
      <w:r>
        <w:rPr>
          <w:rFonts w:ascii="Calibri" w:hAnsi="Calibri"/>
          <w:sz w:val="20"/>
          <w:szCs w:val="20"/>
        </w:rPr>
        <w:t>Če organizator</w:t>
      </w:r>
      <w:r w:rsidRPr="00A12D25">
        <w:rPr>
          <w:rFonts w:ascii="Calibri" w:hAnsi="Calibri"/>
          <w:sz w:val="20"/>
          <w:szCs w:val="20"/>
        </w:rPr>
        <w:t xml:space="preserve"> prijavi tekmovanje v koledar, pa ga ne izvede, se ga kaznuje </w:t>
      </w:r>
      <w:r>
        <w:rPr>
          <w:rFonts w:ascii="Calibri" w:hAnsi="Calibri"/>
          <w:sz w:val="20"/>
          <w:szCs w:val="20"/>
        </w:rPr>
        <w:t>s</w:t>
      </w:r>
      <w:r w:rsidRPr="00A12D25">
        <w:rPr>
          <w:rFonts w:ascii="Calibri" w:hAnsi="Calibri"/>
          <w:sz w:val="20"/>
          <w:szCs w:val="20"/>
        </w:rPr>
        <w:t xml:space="preserve"> prepovedjo vpisa v koledar za naslednje leto.</w:t>
      </w:r>
      <w:r>
        <w:rPr>
          <w:rFonts w:ascii="Calibri" w:hAnsi="Calibri"/>
          <w:sz w:val="20"/>
          <w:szCs w:val="20"/>
        </w:rPr>
        <w:t xml:space="preserve"> </w:t>
      </w:r>
    </w:p>
    <w:p w:rsidR="00EA381E" w:rsidRPr="00A12D25" w:rsidRDefault="00EA381E" w:rsidP="00EA381E">
      <w:pPr>
        <w:spacing w:after="0"/>
        <w:rPr>
          <w:rFonts w:ascii="Calibri" w:hAnsi="Calibri"/>
          <w:sz w:val="20"/>
          <w:szCs w:val="20"/>
        </w:rPr>
      </w:pPr>
      <w:r w:rsidRPr="00A12D25">
        <w:rPr>
          <w:rFonts w:ascii="Calibri" w:hAnsi="Calibri"/>
          <w:sz w:val="20"/>
          <w:szCs w:val="20"/>
        </w:rPr>
        <w:t>Organizator mora v primeru, da zaradi objektivnih razlogov odpove tekmovanje, ki je vpisano v letni koledar, le to pisno odpovedati 30 dni pred napovedanim datumom.</w:t>
      </w:r>
    </w:p>
    <w:p w:rsidR="00EA381E" w:rsidRPr="00A12D25" w:rsidRDefault="00EA381E" w:rsidP="00A12D25">
      <w:pPr>
        <w:spacing w:after="0"/>
        <w:rPr>
          <w:rFonts w:ascii="Calibri" w:hAnsi="Calibri"/>
          <w:sz w:val="20"/>
          <w:szCs w:val="20"/>
        </w:rPr>
      </w:pPr>
      <w:r w:rsidRPr="00A12D25">
        <w:rPr>
          <w:rFonts w:ascii="Calibri" w:hAnsi="Calibri"/>
          <w:sz w:val="20"/>
          <w:szCs w:val="20"/>
        </w:rPr>
        <w:t xml:space="preserve">Odpoved je treba poslati </w:t>
      </w:r>
      <w:r>
        <w:rPr>
          <w:rFonts w:ascii="Calibri" w:hAnsi="Calibri"/>
          <w:sz w:val="20"/>
          <w:szCs w:val="20"/>
        </w:rPr>
        <w:t xml:space="preserve">na </w:t>
      </w:r>
      <w:proofErr w:type="spellStart"/>
      <w:r>
        <w:rPr>
          <w:rFonts w:ascii="Calibri" w:hAnsi="Calibri"/>
          <w:sz w:val="20"/>
          <w:szCs w:val="20"/>
        </w:rPr>
        <w:t>SloEnduro</w:t>
      </w:r>
      <w:proofErr w:type="spellEnd"/>
      <w:r>
        <w:rPr>
          <w:rFonts w:ascii="Calibri" w:hAnsi="Calibri"/>
          <w:sz w:val="20"/>
          <w:szCs w:val="20"/>
        </w:rPr>
        <w:t>, ki obvesti</w:t>
      </w:r>
      <w:r w:rsidRPr="00A12D25">
        <w:rPr>
          <w:rFonts w:ascii="Calibri" w:hAnsi="Calibri"/>
          <w:sz w:val="20"/>
          <w:szCs w:val="20"/>
        </w:rPr>
        <w:t xml:space="preserve"> vse klube. Objektivne razloge za odpoved dirke ugotavlja </w:t>
      </w:r>
      <w:proofErr w:type="spellStart"/>
      <w:r>
        <w:rPr>
          <w:rFonts w:ascii="Calibri" w:hAnsi="Calibri"/>
          <w:sz w:val="20"/>
          <w:szCs w:val="20"/>
        </w:rPr>
        <w:t>SloEnduro</w:t>
      </w:r>
      <w:proofErr w:type="spellEnd"/>
      <w:r>
        <w:rPr>
          <w:rFonts w:ascii="Calibri" w:hAnsi="Calibri"/>
          <w:sz w:val="20"/>
          <w:szCs w:val="20"/>
        </w:rPr>
        <w:t>.</w:t>
      </w:r>
    </w:p>
    <w:p w:rsidR="00A12D25" w:rsidRDefault="00A12D25" w:rsidP="00A12D25">
      <w:pPr>
        <w:spacing w:after="0"/>
        <w:rPr>
          <w:rFonts w:ascii="Calibri" w:hAnsi="Calibri"/>
          <w:sz w:val="20"/>
          <w:szCs w:val="20"/>
        </w:rPr>
      </w:pPr>
    </w:p>
    <w:p w:rsidR="00945142" w:rsidRPr="00A12D25" w:rsidRDefault="00945142" w:rsidP="00A12D25">
      <w:pPr>
        <w:spacing w:after="0"/>
        <w:rPr>
          <w:rFonts w:ascii="Calibri" w:hAnsi="Calibri"/>
          <w:sz w:val="20"/>
          <w:szCs w:val="20"/>
        </w:rPr>
      </w:pPr>
    </w:p>
    <w:p w:rsidR="00133452" w:rsidRDefault="00133452" w:rsidP="00EA381E">
      <w:pPr>
        <w:spacing w:after="0"/>
        <w:jc w:val="center"/>
        <w:rPr>
          <w:rFonts w:ascii="Calibri" w:hAnsi="Calibri"/>
          <w:b/>
          <w:sz w:val="20"/>
          <w:szCs w:val="20"/>
        </w:rPr>
      </w:pPr>
    </w:p>
    <w:p w:rsidR="00EA381E" w:rsidRPr="00EA381E" w:rsidRDefault="00EA381E" w:rsidP="00EA381E">
      <w:pPr>
        <w:spacing w:after="0"/>
        <w:jc w:val="center"/>
        <w:rPr>
          <w:rFonts w:ascii="Calibri" w:hAnsi="Calibri"/>
          <w:b/>
          <w:sz w:val="20"/>
          <w:szCs w:val="20"/>
        </w:rPr>
      </w:pPr>
      <w:r>
        <w:rPr>
          <w:rFonts w:ascii="Calibri" w:hAnsi="Calibri"/>
          <w:b/>
          <w:sz w:val="20"/>
          <w:szCs w:val="20"/>
        </w:rPr>
        <w:t>Urnik tekmovanja</w:t>
      </w:r>
    </w:p>
    <w:p w:rsidR="00EA381E" w:rsidRDefault="00162A23" w:rsidP="00EA381E">
      <w:pPr>
        <w:spacing w:after="0"/>
        <w:jc w:val="center"/>
        <w:rPr>
          <w:rFonts w:ascii="Calibri" w:hAnsi="Calibri"/>
          <w:sz w:val="20"/>
          <w:szCs w:val="20"/>
        </w:rPr>
      </w:pPr>
      <w:proofErr w:type="spellStart"/>
      <w:r>
        <w:rPr>
          <w:rFonts w:ascii="Calibri" w:hAnsi="Calibri"/>
          <w:sz w:val="20"/>
          <w:szCs w:val="20"/>
        </w:rPr>
        <w:t>5</w:t>
      </w:r>
      <w:r w:rsidR="00EA381E" w:rsidRPr="00A12D25">
        <w:rPr>
          <w:rFonts w:ascii="Calibri" w:hAnsi="Calibri"/>
          <w:sz w:val="20"/>
          <w:szCs w:val="20"/>
        </w:rPr>
        <w:t>.člen</w:t>
      </w:r>
      <w:proofErr w:type="spellEnd"/>
    </w:p>
    <w:p w:rsidR="00162A23" w:rsidRPr="00A12D25" w:rsidRDefault="00162A23" w:rsidP="00EA381E">
      <w:pPr>
        <w:spacing w:after="0"/>
        <w:jc w:val="center"/>
        <w:rPr>
          <w:rFonts w:ascii="Calibri" w:hAnsi="Calibri"/>
          <w:sz w:val="20"/>
          <w:szCs w:val="20"/>
        </w:rPr>
      </w:pPr>
    </w:p>
    <w:p w:rsidR="00EA381E" w:rsidRDefault="00EA381E" w:rsidP="00EA381E">
      <w:pPr>
        <w:spacing w:after="0"/>
        <w:rPr>
          <w:rFonts w:ascii="Calibri" w:hAnsi="Calibri"/>
          <w:sz w:val="20"/>
          <w:szCs w:val="20"/>
        </w:rPr>
      </w:pPr>
      <w:r w:rsidRPr="00A12D25">
        <w:rPr>
          <w:rFonts w:ascii="Calibri" w:hAnsi="Calibri"/>
          <w:sz w:val="20"/>
          <w:szCs w:val="20"/>
        </w:rPr>
        <w:t xml:space="preserve">Na dan tekmovanja so aktivnosti določene z urnikom, ki je dokončen in enoten. </w:t>
      </w:r>
      <w:r>
        <w:rPr>
          <w:rFonts w:ascii="Calibri" w:hAnsi="Calibri"/>
          <w:sz w:val="20"/>
          <w:szCs w:val="20"/>
        </w:rPr>
        <w:t>Organizator mora določiti urnik tekmovanja in ga vključiti v razpis. Urnik mora vsebovati čas za ogled trase najmanj en dan pred tekmovanjem. Morebitni prolog se organizira v poznih popoldanskih urah, dan pred glavnim tekmovanjem. Glavno tekmovanje se mora praviloma začeti v dopoldanskih urah.</w:t>
      </w:r>
    </w:p>
    <w:p w:rsidR="00EA381E" w:rsidRDefault="00EA381E" w:rsidP="00EA381E">
      <w:pPr>
        <w:spacing w:after="0"/>
        <w:jc w:val="center"/>
        <w:rPr>
          <w:rFonts w:ascii="Calibri" w:hAnsi="Calibri"/>
          <w:b/>
          <w:sz w:val="20"/>
          <w:szCs w:val="20"/>
        </w:rPr>
      </w:pPr>
    </w:p>
    <w:p w:rsidR="00EA381E" w:rsidRPr="00EA381E" w:rsidRDefault="00EA381E" w:rsidP="00EA381E">
      <w:pPr>
        <w:spacing w:after="0"/>
        <w:jc w:val="center"/>
        <w:rPr>
          <w:rFonts w:ascii="Calibri" w:hAnsi="Calibri"/>
          <w:b/>
          <w:sz w:val="20"/>
          <w:szCs w:val="20"/>
        </w:rPr>
      </w:pPr>
      <w:r>
        <w:rPr>
          <w:rFonts w:ascii="Calibri" w:hAnsi="Calibri"/>
          <w:b/>
          <w:sz w:val="20"/>
          <w:szCs w:val="20"/>
        </w:rPr>
        <w:t xml:space="preserve">Prijave tekmovalcev in </w:t>
      </w:r>
      <w:proofErr w:type="spellStart"/>
      <w:r>
        <w:rPr>
          <w:rFonts w:ascii="Calibri" w:hAnsi="Calibri"/>
          <w:b/>
          <w:sz w:val="20"/>
          <w:szCs w:val="20"/>
        </w:rPr>
        <w:t>štartnine</w:t>
      </w:r>
      <w:proofErr w:type="spellEnd"/>
    </w:p>
    <w:p w:rsidR="00EA381E" w:rsidRPr="00A12D25" w:rsidRDefault="00162A23" w:rsidP="00EA381E">
      <w:pPr>
        <w:spacing w:after="0"/>
        <w:jc w:val="center"/>
        <w:rPr>
          <w:rFonts w:ascii="Calibri" w:hAnsi="Calibri"/>
          <w:sz w:val="20"/>
          <w:szCs w:val="20"/>
        </w:rPr>
      </w:pPr>
      <w:proofErr w:type="spellStart"/>
      <w:r>
        <w:rPr>
          <w:rFonts w:ascii="Calibri" w:hAnsi="Calibri"/>
          <w:sz w:val="20"/>
          <w:szCs w:val="20"/>
        </w:rPr>
        <w:t>6</w:t>
      </w:r>
      <w:r w:rsidR="00EA381E" w:rsidRPr="00A12D25">
        <w:rPr>
          <w:rFonts w:ascii="Calibri" w:hAnsi="Calibri"/>
          <w:sz w:val="20"/>
          <w:szCs w:val="20"/>
        </w:rPr>
        <w:t>.člen</w:t>
      </w:r>
      <w:proofErr w:type="spellEnd"/>
    </w:p>
    <w:p w:rsidR="00EA381E" w:rsidRPr="00A12D25" w:rsidRDefault="00EA381E" w:rsidP="00EA381E">
      <w:pPr>
        <w:spacing w:after="0"/>
        <w:jc w:val="center"/>
        <w:rPr>
          <w:rFonts w:ascii="Calibri" w:hAnsi="Calibri"/>
          <w:sz w:val="20"/>
          <w:szCs w:val="20"/>
        </w:rPr>
      </w:pPr>
    </w:p>
    <w:p w:rsidR="00EA381E" w:rsidRDefault="00EA381E" w:rsidP="00EA381E">
      <w:pPr>
        <w:spacing w:after="0"/>
        <w:rPr>
          <w:rFonts w:ascii="Calibri" w:hAnsi="Calibri"/>
          <w:sz w:val="20"/>
          <w:szCs w:val="20"/>
        </w:rPr>
      </w:pPr>
      <w:r>
        <w:rPr>
          <w:rFonts w:ascii="Calibri" w:hAnsi="Calibri"/>
          <w:sz w:val="20"/>
          <w:szCs w:val="20"/>
        </w:rPr>
        <w:t xml:space="preserve">Vse informacije glede </w:t>
      </w:r>
      <w:proofErr w:type="spellStart"/>
      <w:r>
        <w:rPr>
          <w:rFonts w:ascii="Calibri" w:hAnsi="Calibri"/>
          <w:sz w:val="20"/>
          <w:szCs w:val="20"/>
        </w:rPr>
        <w:t>predprijav</w:t>
      </w:r>
      <w:proofErr w:type="spellEnd"/>
      <w:r>
        <w:rPr>
          <w:rFonts w:ascii="Calibri" w:hAnsi="Calibri"/>
          <w:sz w:val="20"/>
          <w:szCs w:val="20"/>
        </w:rPr>
        <w:t xml:space="preserve"> se objavijo</w:t>
      </w:r>
      <w:r w:rsidR="004212B9">
        <w:rPr>
          <w:rFonts w:ascii="Calibri" w:hAnsi="Calibri"/>
          <w:sz w:val="20"/>
          <w:szCs w:val="20"/>
        </w:rPr>
        <w:t xml:space="preserve"> v razpisu in</w:t>
      </w:r>
      <w:r>
        <w:rPr>
          <w:rFonts w:ascii="Calibri" w:hAnsi="Calibri"/>
          <w:sz w:val="20"/>
          <w:szCs w:val="20"/>
        </w:rPr>
        <w:t xml:space="preserve"> na spletni strani </w:t>
      </w:r>
      <w:proofErr w:type="spellStart"/>
      <w:r>
        <w:rPr>
          <w:rFonts w:ascii="Calibri" w:hAnsi="Calibri"/>
          <w:sz w:val="20"/>
          <w:szCs w:val="20"/>
        </w:rPr>
        <w:t>sloenduro</w:t>
      </w:r>
      <w:proofErr w:type="spellEnd"/>
      <w:r>
        <w:rPr>
          <w:rFonts w:ascii="Calibri" w:hAnsi="Calibri"/>
          <w:sz w:val="20"/>
          <w:szCs w:val="20"/>
        </w:rPr>
        <w:t>.</w:t>
      </w:r>
      <w:proofErr w:type="spellStart"/>
      <w:r>
        <w:rPr>
          <w:rFonts w:ascii="Calibri" w:hAnsi="Calibri"/>
          <w:sz w:val="20"/>
          <w:szCs w:val="20"/>
        </w:rPr>
        <w:t>com</w:t>
      </w:r>
      <w:proofErr w:type="spellEnd"/>
      <w:r>
        <w:rPr>
          <w:rFonts w:ascii="Calibri" w:hAnsi="Calibri"/>
          <w:sz w:val="20"/>
          <w:szCs w:val="20"/>
        </w:rPr>
        <w:t xml:space="preserve">. </w:t>
      </w:r>
    </w:p>
    <w:p w:rsidR="00EA381E" w:rsidRPr="00A12D25" w:rsidRDefault="00EA381E" w:rsidP="00EA381E">
      <w:pPr>
        <w:spacing w:after="0"/>
        <w:rPr>
          <w:rFonts w:ascii="Calibri" w:hAnsi="Calibri"/>
          <w:sz w:val="20"/>
          <w:szCs w:val="20"/>
        </w:rPr>
      </w:pPr>
      <w:r w:rsidRPr="00A12D25">
        <w:rPr>
          <w:rFonts w:ascii="Calibri" w:hAnsi="Calibri"/>
          <w:sz w:val="20"/>
          <w:szCs w:val="20"/>
        </w:rPr>
        <w:t xml:space="preserve">Zbiranje </w:t>
      </w:r>
      <w:proofErr w:type="spellStart"/>
      <w:r w:rsidRPr="00A12D25">
        <w:rPr>
          <w:rFonts w:ascii="Calibri" w:hAnsi="Calibri"/>
          <w:sz w:val="20"/>
          <w:szCs w:val="20"/>
        </w:rPr>
        <w:t>predprijav</w:t>
      </w:r>
      <w:proofErr w:type="spellEnd"/>
      <w:r w:rsidRPr="00A12D25">
        <w:rPr>
          <w:rFonts w:ascii="Calibri" w:hAnsi="Calibri"/>
          <w:sz w:val="20"/>
          <w:szCs w:val="20"/>
        </w:rPr>
        <w:t xml:space="preserve"> na tekmo se zaključi </w:t>
      </w:r>
      <w:r>
        <w:rPr>
          <w:rFonts w:ascii="Calibri" w:hAnsi="Calibri"/>
          <w:sz w:val="20"/>
          <w:szCs w:val="20"/>
        </w:rPr>
        <w:t>najkasneje v četrtek ob 24:00 oz. takrat, ko to določi organizator v razpisu.</w:t>
      </w:r>
    </w:p>
    <w:p w:rsidR="00EA381E" w:rsidRDefault="00EA381E" w:rsidP="00EA381E">
      <w:pPr>
        <w:spacing w:after="0"/>
        <w:rPr>
          <w:rFonts w:ascii="Calibri" w:hAnsi="Calibri"/>
          <w:sz w:val="20"/>
          <w:szCs w:val="20"/>
        </w:rPr>
      </w:pPr>
      <w:proofErr w:type="spellStart"/>
      <w:r w:rsidRPr="00A12D25">
        <w:rPr>
          <w:rFonts w:ascii="Calibri" w:hAnsi="Calibri"/>
          <w:sz w:val="20"/>
          <w:szCs w:val="20"/>
        </w:rPr>
        <w:t>Predprijava</w:t>
      </w:r>
      <w:proofErr w:type="spellEnd"/>
      <w:r w:rsidRPr="00A12D25">
        <w:rPr>
          <w:rFonts w:ascii="Calibri" w:hAnsi="Calibri"/>
          <w:sz w:val="20"/>
          <w:szCs w:val="20"/>
        </w:rPr>
        <w:t xml:space="preserve"> mora vsebovati  priimek in ime tekmovalca, ime kluba, kategorijo in številko licence</w:t>
      </w:r>
      <w:r>
        <w:rPr>
          <w:rFonts w:ascii="Calibri" w:hAnsi="Calibri"/>
          <w:sz w:val="20"/>
          <w:szCs w:val="20"/>
        </w:rPr>
        <w:t>, članske izkaznice KZS</w:t>
      </w:r>
      <w:r w:rsidRPr="00A12D25">
        <w:rPr>
          <w:rFonts w:ascii="Calibri" w:hAnsi="Calibri"/>
          <w:sz w:val="20"/>
          <w:szCs w:val="20"/>
        </w:rPr>
        <w:t xml:space="preserve"> ali datum rojstva. </w:t>
      </w:r>
    </w:p>
    <w:p w:rsidR="00EA381E" w:rsidRDefault="00EA381E" w:rsidP="00EA381E">
      <w:pPr>
        <w:spacing w:after="0"/>
        <w:rPr>
          <w:rFonts w:ascii="Calibri" w:hAnsi="Calibri"/>
          <w:sz w:val="20"/>
          <w:szCs w:val="20"/>
        </w:rPr>
      </w:pPr>
      <w:proofErr w:type="spellStart"/>
      <w:r>
        <w:rPr>
          <w:rFonts w:ascii="Calibri" w:hAnsi="Calibri"/>
          <w:sz w:val="20"/>
          <w:szCs w:val="20"/>
        </w:rPr>
        <w:t>Predp</w:t>
      </w:r>
      <w:r w:rsidRPr="00A12D25">
        <w:rPr>
          <w:rFonts w:ascii="Calibri" w:hAnsi="Calibri"/>
          <w:sz w:val="20"/>
          <w:szCs w:val="20"/>
        </w:rPr>
        <w:t>rijave</w:t>
      </w:r>
      <w:proofErr w:type="spellEnd"/>
      <w:r w:rsidRPr="00A12D25">
        <w:rPr>
          <w:rFonts w:ascii="Calibri" w:hAnsi="Calibri"/>
          <w:sz w:val="20"/>
          <w:szCs w:val="20"/>
        </w:rPr>
        <w:t xml:space="preserve"> s</w:t>
      </w:r>
      <w:r w:rsidR="004212B9">
        <w:rPr>
          <w:rFonts w:ascii="Calibri" w:hAnsi="Calibri"/>
          <w:sz w:val="20"/>
          <w:szCs w:val="20"/>
        </w:rPr>
        <w:t xml:space="preserve">e pošiljajo po elektronski pošti </w:t>
      </w:r>
      <w:r w:rsidRPr="00A12D25">
        <w:rPr>
          <w:rFonts w:ascii="Calibri" w:hAnsi="Calibri"/>
          <w:sz w:val="20"/>
          <w:szCs w:val="20"/>
        </w:rPr>
        <w:t>ali z izpolnitvijo spletnega obraz</w:t>
      </w:r>
      <w:r>
        <w:rPr>
          <w:rFonts w:ascii="Calibri" w:hAnsi="Calibri"/>
          <w:sz w:val="20"/>
          <w:szCs w:val="20"/>
        </w:rPr>
        <w:t xml:space="preserve">ca na spletni strani prireditve ali </w:t>
      </w:r>
      <w:proofErr w:type="spellStart"/>
      <w:r>
        <w:rPr>
          <w:rFonts w:ascii="Calibri" w:hAnsi="Calibri"/>
          <w:sz w:val="20"/>
          <w:szCs w:val="20"/>
        </w:rPr>
        <w:t>sloenduro</w:t>
      </w:r>
      <w:proofErr w:type="spellEnd"/>
      <w:r>
        <w:rPr>
          <w:rFonts w:ascii="Calibri" w:hAnsi="Calibri"/>
          <w:sz w:val="20"/>
          <w:szCs w:val="20"/>
        </w:rPr>
        <w:t>.</w:t>
      </w:r>
      <w:proofErr w:type="spellStart"/>
      <w:r>
        <w:rPr>
          <w:rFonts w:ascii="Calibri" w:hAnsi="Calibri"/>
          <w:sz w:val="20"/>
          <w:szCs w:val="20"/>
        </w:rPr>
        <w:t>com</w:t>
      </w:r>
      <w:proofErr w:type="spellEnd"/>
      <w:r>
        <w:rPr>
          <w:rFonts w:ascii="Calibri" w:hAnsi="Calibri"/>
          <w:sz w:val="20"/>
          <w:szCs w:val="20"/>
        </w:rPr>
        <w:t>.</w:t>
      </w:r>
    </w:p>
    <w:p w:rsidR="00EA381E" w:rsidRDefault="00EA381E" w:rsidP="00EA381E">
      <w:pPr>
        <w:spacing w:after="0"/>
        <w:rPr>
          <w:rFonts w:ascii="Calibri" w:hAnsi="Calibri"/>
          <w:sz w:val="20"/>
          <w:szCs w:val="20"/>
        </w:rPr>
      </w:pPr>
      <w:r>
        <w:rPr>
          <w:rFonts w:ascii="Calibri" w:hAnsi="Calibri"/>
          <w:sz w:val="20"/>
          <w:szCs w:val="20"/>
        </w:rPr>
        <w:t xml:space="preserve">Točne informacije o </w:t>
      </w:r>
      <w:proofErr w:type="spellStart"/>
      <w:r>
        <w:rPr>
          <w:rFonts w:ascii="Calibri" w:hAnsi="Calibri"/>
          <w:sz w:val="20"/>
          <w:szCs w:val="20"/>
        </w:rPr>
        <w:t>predprijavah</w:t>
      </w:r>
      <w:proofErr w:type="spellEnd"/>
      <w:r>
        <w:rPr>
          <w:rFonts w:ascii="Calibri" w:hAnsi="Calibri"/>
          <w:sz w:val="20"/>
          <w:szCs w:val="20"/>
        </w:rPr>
        <w:t xml:space="preserve"> </w:t>
      </w:r>
      <w:r w:rsidR="004212B9">
        <w:rPr>
          <w:rFonts w:ascii="Calibri" w:hAnsi="Calibri"/>
          <w:sz w:val="20"/>
          <w:szCs w:val="20"/>
        </w:rPr>
        <w:t xml:space="preserve">določi organizator in </w:t>
      </w:r>
      <w:r>
        <w:rPr>
          <w:rFonts w:ascii="Calibri" w:hAnsi="Calibri"/>
          <w:sz w:val="20"/>
          <w:szCs w:val="20"/>
        </w:rPr>
        <w:t>so dostopne na sloenduro.com</w:t>
      </w:r>
      <w:r w:rsidRPr="00186D12">
        <w:rPr>
          <w:rFonts w:ascii="Calibri" w:hAnsi="Calibri"/>
          <w:sz w:val="20"/>
          <w:szCs w:val="20"/>
        </w:rPr>
        <w:t xml:space="preserve"> </w:t>
      </w:r>
    </w:p>
    <w:p w:rsidR="00EA381E" w:rsidRDefault="00EA381E" w:rsidP="00EA381E">
      <w:pPr>
        <w:spacing w:after="0"/>
        <w:rPr>
          <w:rFonts w:ascii="Calibri" w:hAnsi="Calibri"/>
          <w:sz w:val="20"/>
          <w:szCs w:val="20"/>
        </w:rPr>
      </w:pPr>
      <w:r w:rsidRPr="00A12D25">
        <w:rPr>
          <w:rFonts w:ascii="Calibri" w:hAnsi="Calibri"/>
          <w:sz w:val="20"/>
          <w:szCs w:val="20"/>
        </w:rPr>
        <w:t xml:space="preserve">Tekmovalec (ali vodja ekipe oziroma spremljevalec) </w:t>
      </w:r>
      <w:r>
        <w:rPr>
          <w:rFonts w:ascii="Calibri" w:hAnsi="Calibri"/>
          <w:sz w:val="20"/>
          <w:szCs w:val="20"/>
        </w:rPr>
        <w:t>se mora v pisarni dirke prijaviti in prevzeti</w:t>
      </w:r>
      <w:r w:rsidRPr="00A12D25">
        <w:rPr>
          <w:rFonts w:ascii="Calibri" w:hAnsi="Calibri"/>
          <w:sz w:val="20"/>
          <w:szCs w:val="20"/>
        </w:rPr>
        <w:t xml:space="preserve"> startne številke. </w:t>
      </w:r>
    </w:p>
    <w:p w:rsidR="00EA381E" w:rsidRDefault="00EA381E" w:rsidP="00EA381E">
      <w:pPr>
        <w:spacing w:after="0"/>
        <w:rPr>
          <w:rFonts w:ascii="Calibri" w:hAnsi="Calibri"/>
          <w:sz w:val="20"/>
          <w:szCs w:val="20"/>
        </w:rPr>
      </w:pPr>
      <w:r>
        <w:rPr>
          <w:rFonts w:ascii="Calibri" w:hAnsi="Calibri"/>
          <w:sz w:val="20"/>
          <w:szCs w:val="20"/>
        </w:rPr>
        <w:t>Prijavijo se lahko le tekmovalci, ki imajo urejeno zavarovanje v okviru licence UCI ali članske izkaznice KZS.</w:t>
      </w:r>
      <w:r w:rsidRPr="00EA381E">
        <w:rPr>
          <w:rFonts w:ascii="Calibri" w:hAnsi="Calibri"/>
          <w:sz w:val="20"/>
          <w:szCs w:val="20"/>
        </w:rPr>
        <w:t xml:space="preserve"> </w:t>
      </w:r>
    </w:p>
    <w:p w:rsidR="00EA381E" w:rsidRDefault="00EA381E" w:rsidP="00EA381E">
      <w:pPr>
        <w:spacing w:after="0"/>
        <w:rPr>
          <w:rFonts w:ascii="Calibri" w:hAnsi="Calibri"/>
          <w:sz w:val="20"/>
          <w:szCs w:val="20"/>
        </w:rPr>
      </w:pPr>
      <w:r w:rsidRPr="00A12D25">
        <w:rPr>
          <w:rFonts w:ascii="Calibri" w:hAnsi="Calibri"/>
          <w:sz w:val="20"/>
          <w:szCs w:val="20"/>
        </w:rPr>
        <w:t>V kolikor tekmovalec licence</w:t>
      </w:r>
      <w:r>
        <w:rPr>
          <w:rFonts w:ascii="Calibri" w:hAnsi="Calibri"/>
          <w:sz w:val="20"/>
          <w:szCs w:val="20"/>
        </w:rPr>
        <w:t xml:space="preserve"> ali članske izkaznice</w:t>
      </w:r>
      <w:r w:rsidRPr="00A12D25">
        <w:rPr>
          <w:rFonts w:ascii="Calibri" w:hAnsi="Calibri"/>
          <w:sz w:val="20"/>
          <w:szCs w:val="20"/>
        </w:rPr>
        <w:t xml:space="preserve"> nima, predloži osebni dokument iz kat</w:t>
      </w:r>
      <w:r>
        <w:rPr>
          <w:rFonts w:ascii="Calibri" w:hAnsi="Calibri"/>
          <w:sz w:val="20"/>
          <w:szCs w:val="20"/>
        </w:rPr>
        <w:t>erega je razviden datum rojstva in plača enodnevno licenco, ki krije potrebno zavarovanje.</w:t>
      </w:r>
      <w:r w:rsidRPr="00A12D25">
        <w:rPr>
          <w:rFonts w:ascii="Calibri" w:hAnsi="Calibri"/>
          <w:sz w:val="20"/>
          <w:szCs w:val="20"/>
        </w:rPr>
        <w:t xml:space="preserve"> </w:t>
      </w:r>
    </w:p>
    <w:p w:rsidR="00EA381E" w:rsidRDefault="00EA381E" w:rsidP="00EA381E">
      <w:pPr>
        <w:spacing w:after="0"/>
        <w:rPr>
          <w:rFonts w:ascii="Calibri" w:hAnsi="Calibri"/>
          <w:sz w:val="20"/>
          <w:szCs w:val="20"/>
        </w:rPr>
      </w:pPr>
      <w:proofErr w:type="spellStart"/>
      <w:r w:rsidRPr="00A12D25">
        <w:rPr>
          <w:rFonts w:ascii="Calibri" w:hAnsi="Calibri"/>
          <w:sz w:val="20"/>
          <w:szCs w:val="20"/>
        </w:rPr>
        <w:t>Štartnina</w:t>
      </w:r>
      <w:proofErr w:type="spellEnd"/>
      <w:r w:rsidRPr="00A12D25">
        <w:rPr>
          <w:rFonts w:ascii="Calibri" w:hAnsi="Calibri"/>
          <w:sz w:val="20"/>
          <w:szCs w:val="20"/>
        </w:rPr>
        <w:t xml:space="preserve"> za </w:t>
      </w:r>
      <w:r>
        <w:rPr>
          <w:rFonts w:ascii="Calibri" w:hAnsi="Calibri"/>
          <w:sz w:val="20"/>
          <w:szCs w:val="20"/>
        </w:rPr>
        <w:t>tekmovalce znaša v</w:t>
      </w:r>
      <w:r w:rsidRPr="00A12D25">
        <w:rPr>
          <w:rFonts w:ascii="Calibri" w:hAnsi="Calibri"/>
          <w:sz w:val="20"/>
          <w:szCs w:val="20"/>
        </w:rPr>
        <w:t xml:space="preserve"> </w:t>
      </w:r>
      <w:proofErr w:type="spellStart"/>
      <w:r w:rsidRPr="00A12D25">
        <w:rPr>
          <w:rFonts w:ascii="Calibri" w:hAnsi="Calibri"/>
          <w:sz w:val="20"/>
          <w:szCs w:val="20"/>
        </w:rPr>
        <w:t>predpri</w:t>
      </w:r>
      <w:r>
        <w:rPr>
          <w:rFonts w:ascii="Calibri" w:hAnsi="Calibri"/>
          <w:sz w:val="20"/>
          <w:szCs w:val="20"/>
        </w:rPr>
        <w:t>javah</w:t>
      </w:r>
      <w:proofErr w:type="spellEnd"/>
      <w:r>
        <w:rPr>
          <w:rFonts w:ascii="Calibri" w:hAnsi="Calibri"/>
          <w:sz w:val="20"/>
          <w:szCs w:val="20"/>
        </w:rPr>
        <w:t xml:space="preserve"> </w:t>
      </w:r>
      <w:r w:rsidR="004212B9">
        <w:rPr>
          <w:rFonts w:ascii="Calibri" w:hAnsi="Calibri"/>
          <w:sz w:val="20"/>
          <w:szCs w:val="20"/>
        </w:rPr>
        <w:t xml:space="preserve">največ </w:t>
      </w:r>
      <w:r>
        <w:rPr>
          <w:rFonts w:ascii="Calibri" w:hAnsi="Calibri"/>
          <w:sz w:val="20"/>
          <w:szCs w:val="20"/>
        </w:rPr>
        <w:t xml:space="preserve">26,00 EUR, brez </w:t>
      </w:r>
      <w:proofErr w:type="spellStart"/>
      <w:r>
        <w:rPr>
          <w:rFonts w:ascii="Calibri" w:hAnsi="Calibri"/>
          <w:sz w:val="20"/>
          <w:szCs w:val="20"/>
        </w:rPr>
        <w:t>predprijave</w:t>
      </w:r>
      <w:proofErr w:type="spellEnd"/>
      <w:r>
        <w:rPr>
          <w:rFonts w:ascii="Calibri" w:hAnsi="Calibri"/>
          <w:sz w:val="20"/>
          <w:szCs w:val="20"/>
        </w:rPr>
        <w:t xml:space="preserve"> / na dan tekmovanja pa </w:t>
      </w:r>
      <w:r w:rsidR="004212B9">
        <w:rPr>
          <w:rFonts w:ascii="Calibri" w:hAnsi="Calibri"/>
          <w:sz w:val="20"/>
          <w:szCs w:val="20"/>
        </w:rPr>
        <w:t xml:space="preserve">največ </w:t>
      </w:r>
      <w:r>
        <w:rPr>
          <w:rFonts w:ascii="Calibri" w:hAnsi="Calibri"/>
          <w:sz w:val="20"/>
          <w:szCs w:val="20"/>
        </w:rPr>
        <w:t>31</w:t>
      </w:r>
      <w:r w:rsidRPr="00A12D25">
        <w:rPr>
          <w:rFonts w:ascii="Calibri" w:hAnsi="Calibri"/>
          <w:sz w:val="20"/>
          <w:szCs w:val="20"/>
        </w:rPr>
        <w:t>,00 EUR</w:t>
      </w:r>
      <w:r w:rsidRPr="00632BBD">
        <w:rPr>
          <w:rFonts w:ascii="Calibri" w:hAnsi="Calibri"/>
          <w:sz w:val="20"/>
          <w:szCs w:val="20"/>
        </w:rPr>
        <w:t xml:space="preserve">. </w:t>
      </w:r>
    </w:p>
    <w:p w:rsidR="00EA381E" w:rsidRDefault="00EA381E" w:rsidP="00EA381E">
      <w:pPr>
        <w:spacing w:after="0"/>
        <w:rPr>
          <w:rFonts w:ascii="Calibri" w:hAnsi="Calibri"/>
          <w:sz w:val="20"/>
          <w:szCs w:val="20"/>
        </w:rPr>
      </w:pPr>
      <w:r w:rsidRPr="00632BBD">
        <w:rPr>
          <w:rFonts w:ascii="Calibri" w:hAnsi="Calibri"/>
          <w:sz w:val="20"/>
          <w:szCs w:val="20"/>
        </w:rPr>
        <w:t xml:space="preserve">V primeru dvodnevnih tekmovanj se lahko </w:t>
      </w:r>
      <w:proofErr w:type="spellStart"/>
      <w:r w:rsidRPr="00632BBD">
        <w:rPr>
          <w:rFonts w:ascii="Calibri" w:hAnsi="Calibri"/>
          <w:sz w:val="20"/>
          <w:szCs w:val="20"/>
        </w:rPr>
        <w:t>štartnina</w:t>
      </w:r>
      <w:proofErr w:type="spellEnd"/>
      <w:r w:rsidRPr="00632BBD">
        <w:rPr>
          <w:rFonts w:ascii="Calibri" w:hAnsi="Calibri"/>
          <w:sz w:val="20"/>
          <w:szCs w:val="20"/>
        </w:rPr>
        <w:t xml:space="preserve"> dvigne za 5,00eur</w:t>
      </w:r>
    </w:p>
    <w:p w:rsidR="004212B9" w:rsidRPr="00272671" w:rsidRDefault="004212B9" w:rsidP="00EA381E">
      <w:pPr>
        <w:spacing w:after="0"/>
        <w:rPr>
          <w:rFonts w:ascii="Calibri" w:hAnsi="Calibri"/>
          <w:sz w:val="20"/>
          <w:szCs w:val="20"/>
          <w:u w:val="single"/>
        </w:rPr>
      </w:pPr>
      <w:r>
        <w:rPr>
          <w:rFonts w:ascii="Calibri" w:hAnsi="Calibri"/>
          <w:sz w:val="20"/>
          <w:szCs w:val="20"/>
        </w:rPr>
        <w:t xml:space="preserve">Organizator lahko zahteva plačilo </w:t>
      </w:r>
      <w:proofErr w:type="spellStart"/>
      <w:r>
        <w:rPr>
          <w:rFonts w:ascii="Calibri" w:hAnsi="Calibri"/>
          <w:sz w:val="20"/>
          <w:szCs w:val="20"/>
        </w:rPr>
        <w:t>štartnin</w:t>
      </w:r>
      <w:proofErr w:type="spellEnd"/>
      <w:r>
        <w:rPr>
          <w:rFonts w:ascii="Calibri" w:hAnsi="Calibri"/>
          <w:sz w:val="20"/>
          <w:szCs w:val="20"/>
        </w:rPr>
        <w:t xml:space="preserve"> v naprej, ob prijavi.</w:t>
      </w:r>
    </w:p>
    <w:p w:rsidR="00EA381E" w:rsidRPr="00310960" w:rsidRDefault="00EA381E" w:rsidP="00EA381E">
      <w:pPr>
        <w:spacing w:after="0"/>
        <w:rPr>
          <w:rFonts w:ascii="Calibri" w:hAnsi="Calibri"/>
          <w:sz w:val="20"/>
          <w:szCs w:val="20"/>
        </w:rPr>
      </w:pPr>
      <w:r w:rsidRPr="00310960">
        <w:rPr>
          <w:rFonts w:ascii="Calibri" w:hAnsi="Calibri"/>
          <w:sz w:val="20"/>
          <w:szCs w:val="20"/>
        </w:rPr>
        <w:t xml:space="preserve">Tekmovalci brez UCI licence </w:t>
      </w:r>
      <w:r>
        <w:rPr>
          <w:rFonts w:ascii="Calibri" w:hAnsi="Calibri"/>
          <w:sz w:val="20"/>
          <w:szCs w:val="20"/>
        </w:rPr>
        <w:t xml:space="preserve">ali članske izkaznice KZS (torej nezavarovani), </w:t>
      </w:r>
      <w:r w:rsidRPr="00310960">
        <w:rPr>
          <w:rFonts w:ascii="Calibri" w:hAnsi="Calibri"/>
          <w:sz w:val="20"/>
          <w:szCs w:val="20"/>
        </w:rPr>
        <w:t>morajo organizatorju dod</w:t>
      </w:r>
      <w:r>
        <w:rPr>
          <w:rFonts w:ascii="Calibri" w:hAnsi="Calibri"/>
          <w:sz w:val="20"/>
          <w:szCs w:val="20"/>
        </w:rPr>
        <w:t>atno plačati licenco v znesku 22</w:t>
      </w:r>
      <w:r w:rsidRPr="00310960">
        <w:rPr>
          <w:rFonts w:ascii="Calibri" w:hAnsi="Calibri"/>
          <w:sz w:val="20"/>
          <w:szCs w:val="20"/>
        </w:rPr>
        <w:t xml:space="preserve">,00 EUR za trajanje celega dogodka. </w:t>
      </w:r>
    </w:p>
    <w:p w:rsidR="00EA381E" w:rsidRDefault="00EA381E" w:rsidP="00EA381E">
      <w:pPr>
        <w:spacing w:after="0"/>
        <w:rPr>
          <w:rFonts w:ascii="Calibri" w:hAnsi="Calibri"/>
          <w:sz w:val="20"/>
          <w:szCs w:val="20"/>
        </w:rPr>
      </w:pPr>
      <w:proofErr w:type="spellStart"/>
      <w:r w:rsidRPr="00A12D25">
        <w:rPr>
          <w:rFonts w:ascii="Calibri" w:hAnsi="Calibri"/>
          <w:sz w:val="20"/>
          <w:szCs w:val="20"/>
        </w:rPr>
        <w:t>Štartnina</w:t>
      </w:r>
      <w:proofErr w:type="spellEnd"/>
      <w:r w:rsidRPr="00A12D25">
        <w:rPr>
          <w:rFonts w:ascii="Calibri" w:hAnsi="Calibri"/>
          <w:sz w:val="20"/>
          <w:szCs w:val="20"/>
        </w:rPr>
        <w:t xml:space="preserve"> zajema tudi morebitne prevoze tekmovalcev na </w:t>
      </w:r>
      <w:proofErr w:type="spellStart"/>
      <w:r w:rsidRPr="00A12D25">
        <w:rPr>
          <w:rFonts w:ascii="Calibri" w:hAnsi="Calibri"/>
          <w:sz w:val="20"/>
          <w:szCs w:val="20"/>
        </w:rPr>
        <w:t>štart</w:t>
      </w:r>
      <w:proofErr w:type="spellEnd"/>
      <w:r w:rsidRPr="00A12D25">
        <w:rPr>
          <w:rFonts w:ascii="Calibri" w:hAnsi="Calibri"/>
          <w:sz w:val="20"/>
          <w:szCs w:val="20"/>
        </w:rPr>
        <w:t xml:space="preserve"> etap na dan tekme.</w:t>
      </w:r>
    </w:p>
    <w:p w:rsidR="004212B9" w:rsidRDefault="004212B9" w:rsidP="00EA381E">
      <w:pPr>
        <w:spacing w:after="0"/>
        <w:rPr>
          <w:rFonts w:ascii="Calibri" w:hAnsi="Calibri"/>
          <w:sz w:val="20"/>
          <w:szCs w:val="20"/>
        </w:rPr>
      </w:pPr>
      <w:r>
        <w:rPr>
          <w:rFonts w:ascii="Calibri" w:hAnsi="Calibri"/>
          <w:sz w:val="20"/>
          <w:szCs w:val="20"/>
        </w:rPr>
        <w:t>Odjave tekmovalcev so možne, rok za odjavo pa določi organizator v razpisu.</w:t>
      </w:r>
    </w:p>
    <w:p w:rsidR="004212B9" w:rsidRDefault="004212B9" w:rsidP="00EA381E">
      <w:pPr>
        <w:spacing w:after="0"/>
        <w:rPr>
          <w:rFonts w:ascii="Calibri" w:hAnsi="Calibri"/>
          <w:sz w:val="20"/>
          <w:szCs w:val="20"/>
        </w:rPr>
      </w:pPr>
      <w:r>
        <w:rPr>
          <w:rFonts w:ascii="Calibri" w:hAnsi="Calibri"/>
          <w:sz w:val="20"/>
          <w:szCs w:val="20"/>
        </w:rPr>
        <w:t xml:space="preserve">Organizator lahko od tekmovalcev, ki se prijavijo in ne prevzamejo številke, zahteva plačilo </w:t>
      </w:r>
      <w:proofErr w:type="spellStart"/>
      <w:r>
        <w:rPr>
          <w:rFonts w:ascii="Calibri" w:hAnsi="Calibri"/>
          <w:sz w:val="20"/>
          <w:szCs w:val="20"/>
        </w:rPr>
        <w:t>štartnine</w:t>
      </w:r>
      <w:proofErr w:type="spellEnd"/>
      <w:r>
        <w:rPr>
          <w:rFonts w:ascii="Calibri" w:hAnsi="Calibri"/>
          <w:sz w:val="20"/>
          <w:szCs w:val="20"/>
        </w:rPr>
        <w:t xml:space="preserve">, primer pa prijavi </w:t>
      </w:r>
      <w:proofErr w:type="spellStart"/>
      <w:r>
        <w:rPr>
          <w:rFonts w:ascii="Calibri" w:hAnsi="Calibri"/>
          <w:sz w:val="20"/>
          <w:szCs w:val="20"/>
        </w:rPr>
        <w:t>SloEnduru</w:t>
      </w:r>
      <w:proofErr w:type="spellEnd"/>
      <w:r>
        <w:rPr>
          <w:rFonts w:ascii="Calibri" w:hAnsi="Calibri"/>
          <w:sz w:val="20"/>
          <w:szCs w:val="20"/>
        </w:rPr>
        <w:t>.</w:t>
      </w:r>
    </w:p>
    <w:p w:rsidR="00310960" w:rsidRDefault="00310960" w:rsidP="00A12D25">
      <w:pPr>
        <w:spacing w:after="0"/>
        <w:rPr>
          <w:rFonts w:ascii="Calibri" w:hAnsi="Calibri"/>
          <w:sz w:val="20"/>
          <w:szCs w:val="20"/>
        </w:rPr>
      </w:pPr>
    </w:p>
    <w:p w:rsidR="000E7201" w:rsidRPr="00EA381E" w:rsidRDefault="00EA381E" w:rsidP="00EA381E">
      <w:pPr>
        <w:spacing w:after="0"/>
        <w:jc w:val="center"/>
        <w:rPr>
          <w:rFonts w:ascii="Calibri" w:hAnsi="Calibri"/>
          <w:b/>
          <w:sz w:val="20"/>
          <w:szCs w:val="20"/>
        </w:rPr>
      </w:pPr>
      <w:r w:rsidRPr="00EA381E">
        <w:rPr>
          <w:rFonts w:ascii="Calibri" w:hAnsi="Calibri"/>
          <w:b/>
          <w:sz w:val="20"/>
          <w:szCs w:val="20"/>
        </w:rPr>
        <w:t xml:space="preserve">Kategorije serije </w:t>
      </w:r>
      <w:proofErr w:type="spellStart"/>
      <w:r w:rsidRPr="00EA381E">
        <w:rPr>
          <w:rFonts w:ascii="Calibri" w:hAnsi="Calibri"/>
          <w:b/>
          <w:sz w:val="20"/>
          <w:szCs w:val="20"/>
        </w:rPr>
        <w:t>SloEnduro</w:t>
      </w:r>
      <w:proofErr w:type="spellEnd"/>
    </w:p>
    <w:p w:rsidR="00A12D25" w:rsidRPr="00A12D25" w:rsidRDefault="00162A23" w:rsidP="00A12D25">
      <w:pPr>
        <w:spacing w:after="0"/>
        <w:jc w:val="center"/>
        <w:rPr>
          <w:rFonts w:ascii="Calibri" w:hAnsi="Calibri"/>
          <w:sz w:val="20"/>
          <w:szCs w:val="20"/>
        </w:rPr>
      </w:pPr>
      <w:proofErr w:type="spellStart"/>
      <w:r>
        <w:rPr>
          <w:rFonts w:ascii="Calibri" w:hAnsi="Calibri"/>
          <w:sz w:val="20"/>
          <w:szCs w:val="20"/>
        </w:rPr>
        <w:t>7</w:t>
      </w:r>
      <w:r w:rsidR="00A12D25" w:rsidRPr="00A12D25">
        <w:rPr>
          <w:rFonts w:ascii="Calibri" w:hAnsi="Calibri"/>
          <w:sz w:val="20"/>
          <w:szCs w:val="20"/>
        </w:rPr>
        <w:t>.člen</w:t>
      </w:r>
      <w:proofErr w:type="spellEnd"/>
    </w:p>
    <w:p w:rsidR="00EA381E" w:rsidRDefault="00EA381E" w:rsidP="00A12D25">
      <w:pPr>
        <w:spacing w:after="0"/>
        <w:rPr>
          <w:rFonts w:ascii="Calibri" w:hAnsi="Calibri"/>
          <w:sz w:val="20"/>
          <w:szCs w:val="20"/>
        </w:rPr>
      </w:pPr>
    </w:p>
    <w:p w:rsidR="00A12D25" w:rsidRPr="00A12D25" w:rsidRDefault="00A12D25" w:rsidP="00A12D25">
      <w:pPr>
        <w:spacing w:after="0"/>
        <w:rPr>
          <w:rFonts w:ascii="Calibri" w:hAnsi="Calibri"/>
          <w:sz w:val="20"/>
          <w:szCs w:val="20"/>
        </w:rPr>
      </w:pPr>
      <w:r w:rsidRPr="00A12D25">
        <w:rPr>
          <w:rFonts w:ascii="Calibri" w:hAnsi="Calibri"/>
          <w:sz w:val="20"/>
          <w:szCs w:val="20"/>
        </w:rPr>
        <w:t xml:space="preserve">Kategorije za </w:t>
      </w:r>
      <w:proofErr w:type="spellStart"/>
      <w:r w:rsidRPr="00A12D25">
        <w:rPr>
          <w:rFonts w:ascii="Calibri" w:hAnsi="Calibri"/>
          <w:sz w:val="20"/>
          <w:szCs w:val="20"/>
        </w:rPr>
        <w:t>SloEnduro</w:t>
      </w:r>
      <w:proofErr w:type="spellEnd"/>
      <w:r w:rsidRPr="00A12D25">
        <w:rPr>
          <w:rFonts w:ascii="Calibri" w:hAnsi="Calibri"/>
          <w:sz w:val="20"/>
          <w:szCs w:val="20"/>
        </w:rPr>
        <w:t xml:space="preserve"> </w:t>
      </w:r>
      <w:r w:rsidR="00EF4C0C">
        <w:rPr>
          <w:rFonts w:ascii="Calibri" w:hAnsi="Calibri"/>
          <w:sz w:val="20"/>
          <w:szCs w:val="20"/>
        </w:rPr>
        <w:t xml:space="preserve">2014 </w:t>
      </w:r>
      <w:r w:rsidRPr="00A12D25">
        <w:rPr>
          <w:rFonts w:ascii="Calibri" w:hAnsi="Calibri"/>
          <w:sz w:val="20"/>
          <w:szCs w:val="20"/>
        </w:rPr>
        <w:t>so:</w:t>
      </w:r>
      <w:r w:rsidR="00310960">
        <w:rPr>
          <w:rFonts w:ascii="Calibri" w:hAnsi="Calibri"/>
          <w:sz w:val="20"/>
          <w:szCs w:val="20"/>
        </w:rPr>
        <w:t xml:space="preserve"> </w:t>
      </w:r>
    </w:p>
    <w:p w:rsidR="00A12D25" w:rsidRPr="002B2B9D" w:rsidRDefault="002B2B9D" w:rsidP="00A12D25">
      <w:pPr>
        <w:spacing w:after="0"/>
        <w:rPr>
          <w:rFonts w:ascii="Calibri" w:hAnsi="Calibri"/>
          <w:sz w:val="20"/>
          <w:szCs w:val="20"/>
        </w:rPr>
      </w:pPr>
      <w:r w:rsidRPr="002B2B9D">
        <w:rPr>
          <w:rFonts w:ascii="Calibri" w:hAnsi="Calibri"/>
          <w:sz w:val="20"/>
          <w:szCs w:val="20"/>
        </w:rPr>
        <w:t>- S</w:t>
      </w:r>
      <w:r w:rsidR="00A12D25" w:rsidRPr="002B2B9D">
        <w:rPr>
          <w:rFonts w:ascii="Calibri" w:hAnsi="Calibri"/>
          <w:sz w:val="20"/>
          <w:szCs w:val="20"/>
        </w:rPr>
        <w:t>kupna kategorija</w:t>
      </w:r>
      <w:r w:rsidRPr="002B2B9D">
        <w:rPr>
          <w:rFonts w:ascii="Calibri" w:hAnsi="Calibri"/>
          <w:sz w:val="20"/>
          <w:szCs w:val="20"/>
        </w:rPr>
        <w:t xml:space="preserve"> </w:t>
      </w:r>
      <w:r w:rsidR="00A12D25" w:rsidRPr="002B2B9D">
        <w:rPr>
          <w:rFonts w:ascii="Calibri" w:hAnsi="Calibri"/>
          <w:sz w:val="20"/>
          <w:szCs w:val="20"/>
        </w:rPr>
        <w:t xml:space="preserve"> (absolutno)</w:t>
      </w:r>
    </w:p>
    <w:p w:rsidR="00A12D25" w:rsidRPr="002B2B9D" w:rsidRDefault="002B2B9D" w:rsidP="00A12D25">
      <w:pPr>
        <w:spacing w:after="0"/>
        <w:rPr>
          <w:rFonts w:ascii="Calibri" w:hAnsi="Calibri"/>
          <w:sz w:val="20"/>
          <w:szCs w:val="20"/>
        </w:rPr>
      </w:pPr>
      <w:r w:rsidRPr="002B2B9D">
        <w:rPr>
          <w:rFonts w:ascii="Calibri" w:hAnsi="Calibri"/>
          <w:sz w:val="20"/>
          <w:szCs w:val="20"/>
        </w:rPr>
        <w:t xml:space="preserve">- </w:t>
      </w:r>
      <w:r w:rsidR="00C655C4">
        <w:rPr>
          <w:rFonts w:ascii="Calibri" w:hAnsi="Calibri"/>
          <w:sz w:val="20"/>
          <w:szCs w:val="20"/>
        </w:rPr>
        <w:t>MLADINCI</w:t>
      </w:r>
      <w:r w:rsidRPr="002B2B9D">
        <w:rPr>
          <w:rFonts w:ascii="Calibri" w:hAnsi="Calibri"/>
          <w:sz w:val="20"/>
          <w:szCs w:val="20"/>
        </w:rPr>
        <w:t xml:space="preserve"> (1996</w:t>
      </w:r>
      <w:r w:rsidR="00A12D25" w:rsidRPr="002B2B9D">
        <w:rPr>
          <w:rFonts w:ascii="Calibri" w:hAnsi="Calibri"/>
          <w:sz w:val="20"/>
          <w:szCs w:val="20"/>
        </w:rPr>
        <w:t xml:space="preserve"> in mlajši)</w:t>
      </w:r>
      <w:r w:rsidR="00C655C4">
        <w:rPr>
          <w:rFonts w:ascii="Calibri" w:hAnsi="Calibri"/>
          <w:sz w:val="20"/>
          <w:szCs w:val="20"/>
        </w:rPr>
        <w:t xml:space="preserve"> </w:t>
      </w:r>
    </w:p>
    <w:p w:rsidR="00A12D25" w:rsidRPr="002B2B9D" w:rsidRDefault="002B2B9D" w:rsidP="00A12D25">
      <w:pPr>
        <w:spacing w:after="0"/>
        <w:rPr>
          <w:rFonts w:ascii="Calibri" w:hAnsi="Calibri"/>
          <w:sz w:val="20"/>
          <w:szCs w:val="20"/>
        </w:rPr>
      </w:pPr>
      <w:r w:rsidRPr="002B2B9D">
        <w:rPr>
          <w:rFonts w:ascii="Calibri" w:hAnsi="Calibri"/>
          <w:sz w:val="20"/>
          <w:szCs w:val="20"/>
        </w:rPr>
        <w:t xml:space="preserve">- </w:t>
      </w:r>
      <w:r w:rsidR="00C655C4">
        <w:rPr>
          <w:rFonts w:ascii="Calibri" w:hAnsi="Calibri"/>
          <w:sz w:val="20"/>
          <w:szCs w:val="20"/>
        </w:rPr>
        <w:t>ČLANI</w:t>
      </w:r>
      <w:r w:rsidRPr="002B2B9D">
        <w:rPr>
          <w:rFonts w:ascii="Calibri" w:hAnsi="Calibri"/>
          <w:sz w:val="20"/>
          <w:szCs w:val="20"/>
        </w:rPr>
        <w:t xml:space="preserve"> (1995 do vključno 1985</w:t>
      </w:r>
      <w:r w:rsidR="00A12D25" w:rsidRPr="002B2B9D">
        <w:rPr>
          <w:rFonts w:ascii="Calibri" w:hAnsi="Calibri"/>
          <w:sz w:val="20"/>
          <w:szCs w:val="20"/>
        </w:rPr>
        <w:t>)</w:t>
      </w:r>
    </w:p>
    <w:p w:rsidR="00A12D25" w:rsidRPr="002B2B9D" w:rsidRDefault="002B2B9D" w:rsidP="00A12D25">
      <w:pPr>
        <w:spacing w:after="0"/>
        <w:rPr>
          <w:rFonts w:ascii="Calibri" w:hAnsi="Calibri"/>
          <w:sz w:val="20"/>
          <w:szCs w:val="20"/>
        </w:rPr>
      </w:pPr>
      <w:r w:rsidRPr="002B2B9D">
        <w:rPr>
          <w:rFonts w:ascii="Calibri" w:hAnsi="Calibri"/>
          <w:sz w:val="20"/>
          <w:szCs w:val="20"/>
        </w:rPr>
        <w:t xml:space="preserve">- </w:t>
      </w:r>
      <w:r w:rsidR="00C655C4">
        <w:rPr>
          <w:rFonts w:ascii="Calibri" w:hAnsi="Calibri"/>
          <w:sz w:val="20"/>
          <w:szCs w:val="20"/>
        </w:rPr>
        <w:t>MASTER 1</w:t>
      </w:r>
      <w:r w:rsidRPr="002B2B9D">
        <w:rPr>
          <w:rFonts w:ascii="Calibri" w:hAnsi="Calibri"/>
          <w:sz w:val="20"/>
          <w:szCs w:val="20"/>
        </w:rPr>
        <w:t xml:space="preserve"> (1984 do vključno 1975</w:t>
      </w:r>
      <w:r w:rsidR="00C655C4">
        <w:rPr>
          <w:rFonts w:ascii="Calibri" w:hAnsi="Calibri"/>
          <w:sz w:val="20"/>
          <w:szCs w:val="20"/>
        </w:rPr>
        <w:t>)</w:t>
      </w:r>
    </w:p>
    <w:p w:rsidR="00A12D25" w:rsidRPr="002B2B9D" w:rsidRDefault="002B2B9D" w:rsidP="00A12D25">
      <w:pPr>
        <w:spacing w:after="0"/>
        <w:rPr>
          <w:rFonts w:ascii="Calibri" w:hAnsi="Calibri"/>
          <w:sz w:val="20"/>
          <w:szCs w:val="20"/>
        </w:rPr>
      </w:pPr>
      <w:r w:rsidRPr="002B2B9D">
        <w:rPr>
          <w:rFonts w:ascii="Calibri" w:hAnsi="Calibri"/>
          <w:sz w:val="20"/>
          <w:szCs w:val="20"/>
        </w:rPr>
        <w:t xml:space="preserve">- </w:t>
      </w:r>
      <w:r w:rsidR="00C655C4">
        <w:rPr>
          <w:rFonts w:ascii="Calibri" w:hAnsi="Calibri"/>
          <w:sz w:val="20"/>
          <w:szCs w:val="20"/>
        </w:rPr>
        <w:t>MASTER 2</w:t>
      </w:r>
      <w:r w:rsidRPr="002B2B9D">
        <w:rPr>
          <w:rFonts w:ascii="Calibri" w:hAnsi="Calibri"/>
          <w:sz w:val="20"/>
          <w:szCs w:val="20"/>
        </w:rPr>
        <w:t xml:space="preserve"> (1974</w:t>
      </w:r>
      <w:r w:rsidR="00C655C4">
        <w:rPr>
          <w:rFonts w:ascii="Calibri" w:hAnsi="Calibri"/>
          <w:sz w:val="20"/>
          <w:szCs w:val="20"/>
        </w:rPr>
        <w:t xml:space="preserve"> in starejši)</w:t>
      </w:r>
    </w:p>
    <w:p w:rsidR="00EF4C0C" w:rsidRDefault="00C655C4" w:rsidP="00A12D25">
      <w:pPr>
        <w:spacing w:after="0"/>
        <w:rPr>
          <w:rFonts w:ascii="Calibri" w:hAnsi="Calibri"/>
          <w:sz w:val="20"/>
          <w:szCs w:val="20"/>
        </w:rPr>
      </w:pPr>
      <w:r>
        <w:rPr>
          <w:rFonts w:ascii="Calibri" w:hAnsi="Calibri"/>
          <w:sz w:val="20"/>
          <w:szCs w:val="20"/>
        </w:rPr>
        <w:t>- ŽENSKE</w:t>
      </w:r>
    </w:p>
    <w:p w:rsidR="00FF5246" w:rsidRPr="00A12D25" w:rsidRDefault="00FF5246" w:rsidP="00A12D25">
      <w:pPr>
        <w:spacing w:after="0"/>
        <w:rPr>
          <w:rFonts w:ascii="Calibri" w:hAnsi="Calibri"/>
          <w:sz w:val="20"/>
          <w:szCs w:val="20"/>
        </w:rPr>
      </w:pPr>
      <w:r>
        <w:rPr>
          <w:rFonts w:ascii="Calibri" w:hAnsi="Calibri"/>
          <w:sz w:val="20"/>
          <w:szCs w:val="20"/>
        </w:rPr>
        <w:t>- PROMO (absolutna)</w:t>
      </w:r>
    </w:p>
    <w:p w:rsidR="00A12D25" w:rsidRDefault="00A12D25" w:rsidP="00A12D25">
      <w:pPr>
        <w:spacing w:after="0"/>
        <w:rPr>
          <w:rFonts w:ascii="Calibri" w:hAnsi="Calibri"/>
          <w:sz w:val="20"/>
          <w:szCs w:val="20"/>
        </w:rPr>
      </w:pPr>
    </w:p>
    <w:p w:rsidR="00FF5246" w:rsidRDefault="00FF5246" w:rsidP="00A12D25">
      <w:pPr>
        <w:spacing w:after="0"/>
        <w:rPr>
          <w:rFonts w:ascii="Calibri" w:hAnsi="Calibri"/>
          <w:sz w:val="20"/>
          <w:szCs w:val="20"/>
        </w:rPr>
      </w:pPr>
      <w:r>
        <w:rPr>
          <w:rFonts w:ascii="Calibri" w:hAnsi="Calibri"/>
          <w:sz w:val="20"/>
          <w:szCs w:val="20"/>
        </w:rPr>
        <w:t xml:space="preserve">*Priporočljiva je izvedba promocijskega tekmovanja na tekmah </w:t>
      </w:r>
      <w:proofErr w:type="spellStart"/>
      <w:r>
        <w:rPr>
          <w:rFonts w:ascii="Calibri" w:hAnsi="Calibri"/>
          <w:sz w:val="20"/>
          <w:szCs w:val="20"/>
        </w:rPr>
        <w:t>SloEnduro</w:t>
      </w:r>
      <w:proofErr w:type="spellEnd"/>
      <w:r>
        <w:rPr>
          <w:rFonts w:ascii="Calibri" w:hAnsi="Calibri"/>
          <w:sz w:val="20"/>
          <w:szCs w:val="20"/>
        </w:rPr>
        <w:t xml:space="preserve"> v obliki </w:t>
      </w:r>
      <w:proofErr w:type="spellStart"/>
      <w:r>
        <w:rPr>
          <w:rFonts w:ascii="Calibri" w:hAnsi="Calibri"/>
          <w:sz w:val="20"/>
          <w:szCs w:val="20"/>
        </w:rPr>
        <w:t>promo</w:t>
      </w:r>
      <w:proofErr w:type="spellEnd"/>
      <w:r>
        <w:rPr>
          <w:rFonts w:ascii="Calibri" w:hAnsi="Calibri"/>
          <w:sz w:val="20"/>
          <w:szCs w:val="20"/>
        </w:rPr>
        <w:t xml:space="preserve"> kategorije. Kjer bo to mogoče, naj organizatorji pripravijo skrajšano tekmovanje, na lažjih trasah, za vse, ki bi se želeli preizkusiti v disciplini </w:t>
      </w:r>
      <w:proofErr w:type="spellStart"/>
      <w:r>
        <w:rPr>
          <w:rFonts w:ascii="Calibri" w:hAnsi="Calibri"/>
          <w:sz w:val="20"/>
          <w:szCs w:val="20"/>
        </w:rPr>
        <w:t>enduro</w:t>
      </w:r>
      <w:proofErr w:type="spellEnd"/>
      <w:r>
        <w:rPr>
          <w:rFonts w:ascii="Calibri" w:hAnsi="Calibri"/>
          <w:sz w:val="20"/>
          <w:szCs w:val="20"/>
        </w:rPr>
        <w:t>.</w:t>
      </w:r>
    </w:p>
    <w:p w:rsidR="00984CFF" w:rsidRDefault="00984CFF" w:rsidP="00A12D25">
      <w:pPr>
        <w:spacing w:after="0"/>
        <w:rPr>
          <w:rFonts w:ascii="Calibri" w:hAnsi="Calibri"/>
          <w:sz w:val="20"/>
          <w:szCs w:val="20"/>
        </w:rPr>
      </w:pPr>
      <w:r>
        <w:rPr>
          <w:rFonts w:ascii="Calibri" w:hAnsi="Calibri"/>
          <w:sz w:val="20"/>
          <w:szCs w:val="20"/>
        </w:rPr>
        <w:t xml:space="preserve">Tekma </w:t>
      </w:r>
      <w:proofErr w:type="spellStart"/>
      <w:r>
        <w:rPr>
          <w:rFonts w:ascii="Calibri" w:hAnsi="Calibri"/>
          <w:sz w:val="20"/>
          <w:szCs w:val="20"/>
        </w:rPr>
        <w:t>promo</w:t>
      </w:r>
      <w:proofErr w:type="spellEnd"/>
      <w:r>
        <w:rPr>
          <w:rFonts w:ascii="Calibri" w:hAnsi="Calibri"/>
          <w:sz w:val="20"/>
          <w:szCs w:val="20"/>
        </w:rPr>
        <w:t xml:space="preserve"> kategorije mora potekati na približno polovico krajši trasi od celotne trase oz. višinska razlika ne sme presegati 700m. </w:t>
      </w:r>
    </w:p>
    <w:p w:rsidR="00984CFF" w:rsidRDefault="00984CFF" w:rsidP="00A12D25">
      <w:pPr>
        <w:spacing w:after="0"/>
        <w:rPr>
          <w:rFonts w:ascii="Calibri" w:hAnsi="Calibri"/>
          <w:sz w:val="20"/>
          <w:szCs w:val="20"/>
        </w:rPr>
      </w:pPr>
      <w:r>
        <w:rPr>
          <w:rFonts w:ascii="Calibri" w:hAnsi="Calibri"/>
          <w:sz w:val="20"/>
          <w:szCs w:val="20"/>
        </w:rPr>
        <w:t xml:space="preserve">Po zmožnosti organizatorja se tekmo </w:t>
      </w:r>
      <w:proofErr w:type="spellStart"/>
      <w:r>
        <w:rPr>
          <w:rFonts w:ascii="Calibri" w:hAnsi="Calibri"/>
          <w:sz w:val="20"/>
          <w:szCs w:val="20"/>
        </w:rPr>
        <w:t>promo</w:t>
      </w:r>
      <w:proofErr w:type="spellEnd"/>
      <w:r>
        <w:rPr>
          <w:rFonts w:ascii="Calibri" w:hAnsi="Calibri"/>
          <w:sz w:val="20"/>
          <w:szCs w:val="20"/>
        </w:rPr>
        <w:t xml:space="preserve"> kategorije izpelje po lažjih trasah.</w:t>
      </w:r>
    </w:p>
    <w:p w:rsidR="00FF5246" w:rsidRPr="00A12D25" w:rsidRDefault="00FF5246" w:rsidP="00A12D25">
      <w:pPr>
        <w:spacing w:after="0"/>
        <w:rPr>
          <w:rFonts w:ascii="Calibri" w:hAnsi="Calibri"/>
          <w:sz w:val="20"/>
          <w:szCs w:val="20"/>
        </w:rPr>
      </w:pPr>
    </w:p>
    <w:p w:rsidR="00EA381E" w:rsidRPr="00EA381E" w:rsidRDefault="00EA381E" w:rsidP="00EA381E">
      <w:pPr>
        <w:spacing w:after="0"/>
        <w:jc w:val="center"/>
        <w:rPr>
          <w:rFonts w:ascii="Calibri" w:hAnsi="Calibri"/>
          <w:b/>
          <w:sz w:val="20"/>
          <w:szCs w:val="20"/>
        </w:rPr>
      </w:pPr>
      <w:r>
        <w:rPr>
          <w:rFonts w:ascii="Calibri" w:hAnsi="Calibri"/>
          <w:b/>
          <w:sz w:val="20"/>
          <w:szCs w:val="20"/>
        </w:rPr>
        <w:t>Štartne številke in vrstni red</w:t>
      </w:r>
    </w:p>
    <w:p w:rsidR="00EA381E" w:rsidRDefault="00162A23" w:rsidP="00EA381E">
      <w:pPr>
        <w:spacing w:after="0"/>
        <w:jc w:val="center"/>
        <w:rPr>
          <w:rFonts w:ascii="Calibri" w:hAnsi="Calibri"/>
          <w:sz w:val="20"/>
          <w:szCs w:val="20"/>
        </w:rPr>
      </w:pPr>
      <w:proofErr w:type="spellStart"/>
      <w:r>
        <w:rPr>
          <w:rFonts w:ascii="Calibri" w:hAnsi="Calibri"/>
          <w:sz w:val="20"/>
          <w:szCs w:val="20"/>
        </w:rPr>
        <w:t>8</w:t>
      </w:r>
      <w:r w:rsidR="00EA381E" w:rsidRPr="00A12D25">
        <w:rPr>
          <w:rFonts w:ascii="Calibri" w:hAnsi="Calibri"/>
          <w:sz w:val="20"/>
          <w:szCs w:val="20"/>
        </w:rPr>
        <w:t>.člen</w:t>
      </w:r>
      <w:proofErr w:type="spellEnd"/>
    </w:p>
    <w:p w:rsidR="00EA381E" w:rsidRDefault="00EA381E" w:rsidP="00EA381E">
      <w:pPr>
        <w:spacing w:after="0"/>
        <w:jc w:val="center"/>
        <w:rPr>
          <w:rFonts w:ascii="Calibri" w:hAnsi="Calibri"/>
          <w:sz w:val="20"/>
          <w:szCs w:val="20"/>
        </w:rPr>
      </w:pPr>
    </w:p>
    <w:p w:rsidR="00EA381E" w:rsidRDefault="00EA381E" w:rsidP="00EA381E">
      <w:pPr>
        <w:spacing w:after="0"/>
        <w:rPr>
          <w:rFonts w:ascii="Calibri" w:hAnsi="Calibri"/>
          <w:sz w:val="20"/>
          <w:szCs w:val="20"/>
        </w:rPr>
      </w:pPr>
      <w:proofErr w:type="spellStart"/>
      <w:r>
        <w:rPr>
          <w:rFonts w:ascii="Calibri" w:hAnsi="Calibri"/>
          <w:sz w:val="20"/>
          <w:szCs w:val="20"/>
        </w:rPr>
        <w:t>SloE</w:t>
      </w:r>
      <w:r w:rsidRPr="006A5739">
        <w:rPr>
          <w:rFonts w:ascii="Calibri" w:hAnsi="Calibri"/>
          <w:sz w:val="20"/>
          <w:szCs w:val="20"/>
        </w:rPr>
        <w:t>nduro</w:t>
      </w:r>
      <w:proofErr w:type="spellEnd"/>
      <w:r w:rsidRPr="006A5739">
        <w:rPr>
          <w:rFonts w:ascii="Calibri" w:hAnsi="Calibri"/>
          <w:sz w:val="20"/>
          <w:szCs w:val="20"/>
        </w:rPr>
        <w:t xml:space="preserve"> priskrbi štartne številke za celo sezono. Organizator ima pravico naročiti številke s svojim sponzo</w:t>
      </w:r>
      <w:r>
        <w:rPr>
          <w:rFonts w:ascii="Calibri" w:hAnsi="Calibri"/>
          <w:sz w:val="20"/>
          <w:szCs w:val="20"/>
        </w:rPr>
        <w:t xml:space="preserve">rjem, kar mora sporočiti na </w:t>
      </w:r>
      <w:proofErr w:type="spellStart"/>
      <w:r>
        <w:rPr>
          <w:rFonts w:ascii="Calibri" w:hAnsi="Calibri"/>
          <w:sz w:val="20"/>
          <w:szCs w:val="20"/>
        </w:rPr>
        <w:t>SloE</w:t>
      </w:r>
      <w:r w:rsidRPr="006A5739">
        <w:rPr>
          <w:rFonts w:ascii="Calibri" w:hAnsi="Calibri"/>
          <w:sz w:val="20"/>
          <w:szCs w:val="20"/>
        </w:rPr>
        <w:t>nduro</w:t>
      </w:r>
      <w:proofErr w:type="spellEnd"/>
      <w:r w:rsidRPr="006A5739">
        <w:rPr>
          <w:rFonts w:ascii="Calibri" w:hAnsi="Calibri"/>
          <w:sz w:val="20"/>
          <w:szCs w:val="20"/>
        </w:rPr>
        <w:t xml:space="preserve"> najmanj 30dni pred tekmovanjem. Stroške izdelave novih številk krije organizator.</w:t>
      </w:r>
    </w:p>
    <w:p w:rsidR="00FF5246" w:rsidRPr="006A5739" w:rsidRDefault="00FF5246" w:rsidP="00EA381E">
      <w:pPr>
        <w:spacing w:after="0"/>
        <w:rPr>
          <w:rFonts w:ascii="Calibri" w:hAnsi="Calibri"/>
          <w:sz w:val="20"/>
          <w:szCs w:val="20"/>
        </w:rPr>
      </w:pPr>
      <w:r>
        <w:rPr>
          <w:rFonts w:ascii="Calibri" w:hAnsi="Calibri"/>
          <w:sz w:val="20"/>
          <w:szCs w:val="20"/>
        </w:rPr>
        <w:t>Prepovedano je kakršnokoli rezanje in prepogibanje številk, ki bi pomenilo prekrivanje logotipov sponzorjev in serije na njih.</w:t>
      </w:r>
    </w:p>
    <w:p w:rsidR="00EA381E" w:rsidRDefault="00EA381E" w:rsidP="00EA381E">
      <w:pPr>
        <w:spacing w:after="0"/>
        <w:rPr>
          <w:rFonts w:ascii="Calibri" w:hAnsi="Calibri"/>
          <w:sz w:val="20"/>
          <w:szCs w:val="20"/>
        </w:rPr>
      </w:pPr>
      <w:r w:rsidRPr="006A5739">
        <w:rPr>
          <w:rFonts w:ascii="Calibri" w:hAnsi="Calibri"/>
          <w:sz w:val="20"/>
          <w:szCs w:val="20"/>
        </w:rPr>
        <w:t xml:space="preserve">Štartne številke </w:t>
      </w:r>
      <w:proofErr w:type="spellStart"/>
      <w:r w:rsidRPr="006A5739">
        <w:rPr>
          <w:rFonts w:ascii="Calibri" w:hAnsi="Calibri"/>
          <w:sz w:val="20"/>
          <w:szCs w:val="20"/>
        </w:rPr>
        <w:t>SloEnduro</w:t>
      </w:r>
      <w:proofErr w:type="spellEnd"/>
      <w:r w:rsidRPr="006A5739">
        <w:rPr>
          <w:rFonts w:ascii="Calibri" w:hAnsi="Calibri"/>
          <w:sz w:val="20"/>
          <w:szCs w:val="20"/>
        </w:rPr>
        <w:t xml:space="preserve"> in DP v </w:t>
      </w:r>
      <w:proofErr w:type="spellStart"/>
      <w:r w:rsidRPr="006A5739">
        <w:rPr>
          <w:rFonts w:ascii="Calibri" w:hAnsi="Calibri"/>
          <w:sz w:val="20"/>
          <w:szCs w:val="20"/>
        </w:rPr>
        <w:t>Enduru</w:t>
      </w:r>
      <w:proofErr w:type="spellEnd"/>
      <w:r w:rsidRPr="006A5739">
        <w:rPr>
          <w:rFonts w:ascii="Calibri" w:hAnsi="Calibri"/>
          <w:sz w:val="20"/>
          <w:szCs w:val="20"/>
        </w:rPr>
        <w:t xml:space="preserve"> se podeljujejo glede na vrstni red absolutnega točkovanja </w:t>
      </w:r>
      <w:proofErr w:type="spellStart"/>
      <w:r w:rsidRPr="006A5739">
        <w:rPr>
          <w:rFonts w:ascii="Calibri" w:hAnsi="Calibri"/>
          <w:sz w:val="20"/>
          <w:szCs w:val="20"/>
        </w:rPr>
        <w:t>SloEnduro</w:t>
      </w:r>
      <w:proofErr w:type="spellEnd"/>
      <w:r w:rsidRPr="006A5739">
        <w:rPr>
          <w:rFonts w:ascii="Calibri" w:hAnsi="Calibri"/>
          <w:sz w:val="20"/>
          <w:szCs w:val="20"/>
        </w:rPr>
        <w:t xml:space="preserve"> po zadnji</w:t>
      </w:r>
      <w:r w:rsidRPr="00A12D25">
        <w:rPr>
          <w:rFonts w:ascii="Calibri" w:hAnsi="Calibri"/>
          <w:sz w:val="20"/>
          <w:szCs w:val="20"/>
        </w:rPr>
        <w:t xml:space="preserve"> tekmi.</w:t>
      </w:r>
      <w:r w:rsidRPr="00EF4C0C">
        <w:rPr>
          <w:rFonts w:ascii="Calibri" w:hAnsi="Calibri"/>
          <w:sz w:val="20"/>
          <w:szCs w:val="20"/>
        </w:rPr>
        <w:t xml:space="preserve"> </w:t>
      </w:r>
    </w:p>
    <w:p w:rsidR="00EA381E" w:rsidRDefault="00EA381E" w:rsidP="00EA381E">
      <w:pPr>
        <w:spacing w:after="0"/>
        <w:rPr>
          <w:rFonts w:ascii="Calibri" w:hAnsi="Calibri"/>
          <w:sz w:val="20"/>
          <w:szCs w:val="20"/>
        </w:rPr>
      </w:pPr>
      <w:r>
        <w:rPr>
          <w:rFonts w:ascii="Calibri" w:hAnsi="Calibri"/>
          <w:sz w:val="20"/>
          <w:szCs w:val="20"/>
        </w:rPr>
        <w:lastRenderedPageBreak/>
        <w:t xml:space="preserve">Ženske se razvrsti glede na vrstni red absolutnega ženskega točkovanja </w:t>
      </w:r>
      <w:proofErr w:type="spellStart"/>
      <w:r>
        <w:rPr>
          <w:rFonts w:ascii="Calibri" w:hAnsi="Calibri"/>
          <w:sz w:val="20"/>
          <w:szCs w:val="20"/>
        </w:rPr>
        <w:t>SloEnduro</w:t>
      </w:r>
      <w:proofErr w:type="spellEnd"/>
      <w:r>
        <w:rPr>
          <w:rFonts w:ascii="Calibri" w:hAnsi="Calibri"/>
          <w:sz w:val="20"/>
          <w:szCs w:val="20"/>
        </w:rPr>
        <w:t xml:space="preserve"> po zadnji tekmi in se jim dodeli štartne številke skupaj.</w:t>
      </w:r>
    </w:p>
    <w:p w:rsidR="00EA381E" w:rsidRDefault="00EA381E" w:rsidP="00EA381E">
      <w:pPr>
        <w:spacing w:after="0"/>
        <w:rPr>
          <w:rFonts w:ascii="Calibri" w:hAnsi="Calibri"/>
          <w:sz w:val="20"/>
          <w:szCs w:val="20"/>
        </w:rPr>
      </w:pPr>
      <w:r>
        <w:rPr>
          <w:rFonts w:ascii="Calibri" w:hAnsi="Calibri"/>
          <w:sz w:val="20"/>
          <w:szCs w:val="20"/>
        </w:rPr>
        <w:t>Zaporedno številko po kateri sledijo starti žensk, določi organizator, le-ta pa ne sme biti pred številko 20, niti na samem koncu vrstnega red.</w:t>
      </w:r>
    </w:p>
    <w:p w:rsidR="00EA381E" w:rsidRPr="00A12D25" w:rsidRDefault="00EA381E" w:rsidP="00EA381E">
      <w:pPr>
        <w:spacing w:after="0"/>
        <w:rPr>
          <w:rFonts w:ascii="Calibri" w:hAnsi="Calibri"/>
          <w:sz w:val="20"/>
          <w:szCs w:val="20"/>
        </w:rPr>
      </w:pPr>
      <w:r>
        <w:rPr>
          <w:rFonts w:ascii="Calibri" w:hAnsi="Calibri"/>
          <w:sz w:val="20"/>
          <w:szCs w:val="20"/>
        </w:rPr>
        <w:t>Po zadnji ženski na startu, se naredi premor 3minute pred naslednjim tekmovalcem.</w:t>
      </w:r>
    </w:p>
    <w:p w:rsidR="00EA381E" w:rsidRPr="00A12D25" w:rsidRDefault="00EA381E" w:rsidP="00EA381E">
      <w:pPr>
        <w:spacing w:after="0"/>
        <w:rPr>
          <w:rFonts w:ascii="Calibri" w:hAnsi="Calibri"/>
          <w:sz w:val="20"/>
          <w:szCs w:val="20"/>
        </w:rPr>
      </w:pPr>
      <w:r w:rsidRPr="00A12D25">
        <w:rPr>
          <w:rFonts w:ascii="Calibri" w:hAnsi="Calibri"/>
          <w:sz w:val="20"/>
          <w:szCs w:val="20"/>
        </w:rPr>
        <w:t xml:space="preserve">Na prvi dirki sezone velja končni vrstni red </w:t>
      </w:r>
      <w:proofErr w:type="spellStart"/>
      <w:r w:rsidRPr="00A12D25">
        <w:rPr>
          <w:rFonts w:ascii="Calibri" w:hAnsi="Calibri"/>
          <w:sz w:val="20"/>
          <w:szCs w:val="20"/>
        </w:rPr>
        <w:t>SloEnduro</w:t>
      </w:r>
      <w:proofErr w:type="spellEnd"/>
      <w:r w:rsidRPr="00A12D25">
        <w:rPr>
          <w:rFonts w:ascii="Calibri" w:hAnsi="Calibri"/>
          <w:sz w:val="20"/>
          <w:szCs w:val="20"/>
        </w:rPr>
        <w:t xml:space="preserve"> </w:t>
      </w:r>
      <w:r>
        <w:rPr>
          <w:rFonts w:ascii="Calibri" w:hAnsi="Calibri"/>
          <w:sz w:val="20"/>
          <w:szCs w:val="20"/>
        </w:rPr>
        <w:t>serije</w:t>
      </w:r>
      <w:r w:rsidRPr="00A12D25">
        <w:rPr>
          <w:rFonts w:ascii="Calibri" w:hAnsi="Calibri"/>
          <w:sz w:val="20"/>
          <w:szCs w:val="20"/>
        </w:rPr>
        <w:t xml:space="preserve"> iz prejšnje sezone.</w:t>
      </w:r>
    </w:p>
    <w:p w:rsidR="00EA381E" w:rsidRPr="00A12D25" w:rsidRDefault="00EA381E" w:rsidP="00EA381E">
      <w:pPr>
        <w:spacing w:after="0"/>
        <w:rPr>
          <w:rFonts w:ascii="Calibri" w:hAnsi="Calibri"/>
          <w:sz w:val="20"/>
          <w:szCs w:val="20"/>
        </w:rPr>
      </w:pPr>
      <w:r w:rsidRPr="00A12D25">
        <w:rPr>
          <w:rFonts w:ascii="Calibri" w:hAnsi="Calibri"/>
          <w:sz w:val="20"/>
          <w:szCs w:val="20"/>
        </w:rPr>
        <w:t xml:space="preserve">Vsak organizator ima na voljo </w:t>
      </w:r>
      <w:r>
        <w:rPr>
          <w:rFonts w:ascii="Calibri" w:hAnsi="Calibri"/>
          <w:sz w:val="20"/>
          <w:szCs w:val="20"/>
        </w:rPr>
        <w:t>10</w:t>
      </w:r>
      <w:r w:rsidRPr="00A12D25">
        <w:rPr>
          <w:rFonts w:ascii="Calibri" w:hAnsi="Calibri"/>
          <w:sz w:val="20"/>
          <w:szCs w:val="20"/>
        </w:rPr>
        <w:t xml:space="preserve"> rezerviranih štartnih mest, ki jih lahko podeli posameznim tekmovalcem po svojem izboru. Štartna lista se oblikuje in sestavi po naslednjem vrstnem redu:</w:t>
      </w:r>
    </w:p>
    <w:p w:rsidR="00EA381E" w:rsidRPr="00A12D25" w:rsidRDefault="00EA381E" w:rsidP="00EA381E">
      <w:pPr>
        <w:spacing w:after="0"/>
        <w:rPr>
          <w:rFonts w:ascii="Calibri" w:hAnsi="Calibri"/>
          <w:sz w:val="20"/>
          <w:szCs w:val="20"/>
        </w:rPr>
      </w:pPr>
      <w:r>
        <w:rPr>
          <w:rFonts w:ascii="Calibri" w:hAnsi="Calibri"/>
          <w:sz w:val="20"/>
          <w:szCs w:val="20"/>
        </w:rPr>
        <w:t xml:space="preserve">1 -10 po lestvici </w:t>
      </w:r>
      <w:proofErr w:type="spellStart"/>
      <w:r>
        <w:rPr>
          <w:rFonts w:ascii="Calibri" w:hAnsi="Calibri"/>
          <w:sz w:val="20"/>
          <w:szCs w:val="20"/>
        </w:rPr>
        <w:t>SloEnduro</w:t>
      </w:r>
      <w:proofErr w:type="spellEnd"/>
    </w:p>
    <w:p w:rsidR="00EA381E" w:rsidRDefault="00EA381E" w:rsidP="00EA381E">
      <w:pPr>
        <w:spacing w:after="0"/>
        <w:rPr>
          <w:rFonts w:ascii="Calibri" w:hAnsi="Calibri"/>
          <w:sz w:val="20"/>
          <w:szCs w:val="20"/>
        </w:rPr>
      </w:pPr>
      <w:r>
        <w:rPr>
          <w:rFonts w:ascii="Calibri" w:hAnsi="Calibri"/>
          <w:sz w:val="20"/>
          <w:szCs w:val="20"/>
        </w:rPr>
        <w:t>11-20 r</w:t>
      </w:r>
      <w:r w:rsidRPr="00A12D25">
        <w:rPr>
          <w:rFonts w:ascii="Calibri" w:hAnsi="Calibri"/>
          <w:sz w:val="20"/>
          <w:szCs w:val="20"/>
        </w:rPr>
        <w:t>ezervirana mesta</w:t>
      </w:r>
      <w:r>
        <w:rPr>
          <w:rFonts w:ascii="Calibri" w:hAnsi="Calibri"/>
          <w:sz w:val="20"/>
          <w:szCs w:val="20"/>
        </w:rPr>
        <w:t xml:space="preserve"> za</w:t>
      </w:r>
      <w:r w:rsidRPr="00A12D25">
        <w:rPr>
          <w:rFonts w:ascii="Calibri" w:hAnsi="Calibri"/>
          <w:sz w:val="20"/>
          <w:szCs w:val="20"/>
        </w:rPr>
        <w:t xml:space="preserve"> </w:t>
      </w:r>
      <w:r>
        <w:rPr>
          <w:rFonts w:ascii="Calibri" w:hAnsi="Calibri"/>
          <w:sz w:val="20"/>
          <w:szCs w:val="20"/>
        </w:rPr>
        <w:t>»VIP«</w:t>
      </w:r>
      <w:r w:rsidRPr="00A12D25">
        <w:rPr>
          <w:rFonts w:ascii="Calibri" w:hAnsi="Calibri"/>
          <w:sz w:val="20"/>
          <w:szCs w:val="20"/>
        </w:rPr>
        <w:t xml:space="preserve"> tekmovalce</w:t>
      </w:r>
      <w:r>
        <w:rPr>
          <w:rFonts w:ascii="Calibri" w:hAnsi="Calibri"/>
          <w:color w:val="FF0000"/>
          <w:sz w:val="20"/>
          <w:szCs w:val="20"/>
        </w:rPr>
        <w:t xml:space="preserve">. </w:t>
      </w:r>
      <w:r w:rsidRPr="0000332B">
        <w:rPr>
          <w:rFonts w:ascii="Calibri" w:hAnsi="Calibri"/>
          <w:sz w:val="20"/>
          <w:szCs w:val="20"/>
        </w:rPr>
        <w:t>Organizator ima pravico podeliti mesta na</w:t>
      </w:r>
      <w:r>
        <w:rPr>
          <w:rFonts w:ascii="Calibri" w:hAnsi="Calibri"/>
          <w:sz w:val="20"/>
          <w:szCs w:val="20"/>
        </w:rPr>
        <w:t xml:space="preserve"> </w:t>
      </w:r>
      <w:proofErr w:type="spellStart"/>
      <w:r>
        <w:rPr>
          <w:rFonts w:ascii="Calibri" w:hAnsi="Calibri"/>
          <w:sz w:val="20"/>
          <w:szCs w:val="20"/>
        </w:rPr>
        <w:t>štartu</w:t>
      </w:r>
      <w:proofErr w:type="spellEnd"/>
      <w:r>
        <w:rPr>
          <w:rFonts w:ascii="Calibri" w:hAnsi="Calibri"/>
          <w:sz w:val="20"/>
          <w:szCs w:val="20"/>
        </w:rPr>
        <w:t xml:space="preserve"> med 11 in 20 za izbrane</w:t>
      </w:r>
      <w:r w:rsidRPr="0000332B">
        <w:rPr>
          <w:rFonts w:ascii="Calibri" w:hAnsi="Calibri"/>
          <w:sz w:val="20"/>
          <w:szCs w:val="20"/>
        </w:rPr>
        <w:t xml:space="preserve"> tekmovalce, ki jih potrdi koordinator serije </w:t>
      </w:r>
      <w:proofErr w:type="spellStart"/>
      <w:r w:rsidRPr="0000332B">
        <w:rPr>
          <w:rFonts w:ascii="Calibri" w:hAnsi="Calibri"/>
          <w:sz w:val="20"/>
          <w:szCs w:val="20"/>
        </w:rPr>
        <w:t>Sloenduro</w:t>
      </w:r>
      <w:proofErr w:type="spellEnd"/>
      <w:r w:rsidRPr="0000332B">
        <w:rPr>
          <w:rFonts w:ascii="Calibri" w:hAnsi="Calibri"/>
          <w:sz w:val="20"/>
          <w:szCs w:val="20"/>
        </w:rPr>
        <w:t xml:space="preserve"> pred zaključkom </w:t>
      </w:r>
      <w:proofErr w:type="spellStart"/>
      <w:r w:rsidRPr="0000332B">
        <w:rPr>
          <w:rFonts w:ascii="Calibri" w:hAnsi="Calibri"/>
          <w:sz w:val="20"/>
          <w:szCs w:val="20"/>
        </w:rPr>
        <w:t>predprijav</w:t>
      </w:r>
      <w:proofErr w:type="spellEnd"/>
      <w:r w:rsidRPr="0000332B">
        <w:rPr>
          <w:rFonts w:ascii="Calibri" w:hAnsi="Calibri"/>
          <w:sz w:val="20"/>
          <w:szCs w:val="20"/>
        </w:rPr>
        <w:t>.</w:t>
      </w:r>
    </w:p>
    <w:p w:rsidR="00EA381E" w:rsidRPr="00A12D25" w:rsidRDefault="00EA381E" w:rsidP="00EA381E">
      <w:pPr>
        <w:spacing w:after="0"/>
        <w:rPr>
          <w:rFonts w:ascii="Calibri" w:hAnsi="Calibri"/>
          <w:sz w:val="20"/>
          <w:szCs w:val="20"/>
        </w:rPr>
      </w:pPr>
      <w:r>
        <w:rPr>
          <w:rFonts w:ascii="Calibri" w:hAnsi="Calibri"/>
          <w:sz w:val="20"/>
          <w:szCs w:val="20"/>
        </w:rPr>
        <w:t xml:space="preserve">Sledijo tekmovalci po lestvici </w:t>
      </w:r>
      <w:proofErr w:type="spellStart"/>
      <w:r>
        <w:rPr>
          <w:rFonts w:ascii="Calibri" w:hAnsi="Calibri"/>
          <w:sz w:val="20"/>
          <w:szCs w:val="20"/>
        </w:rPr>
        <w:t>SloEnduro</w:t>
      </w:r>
      <w:proofErr w:type="spellEnd"/>
      <w:r>
        <w:rPr>
          <w:rFonts w:ascii="Calibri" w:hAnsi="Calibri"/>
          <w:sz w:val="20"/>
          <w:szCs w:val="20"/>
        </w:rPr>
        <w:t>, med katerimi se naredi interval z ženskimi predstavnicami.</w:t>
      </w:r>
    </w:p>
    <w:p w:rsidR="00EA381E" w:rsidRPr="00A12D25" w:rsidRDefault="00EA381E" w:rsidP="00EA381E">
      <w:pPr>
        <w:spacing w:after="0"/>
        <w:rPr>
          <w:rFonts w:ascii="Calibri" w:hAnsi="Calibri"/>
          <w:sz w:val="20"/>
          <w:szCs w:val="20"/>
        </w:rPr>
      </w:pPr>
      <w:r>
        <w:rPr>
          <w:rFonts w:ascii="Calibri" w:hAnsi="Calibri"/>
          <w:sz w:val="20"/>
          <w:szCs w:val="20"/>
        </w:rPr>
        <w:t>T</w:t>
      </w:r>
      <w:r w:rsidRPr="00A12D25">
        <w:rPr>
          <w:rFonts w:ascii="Calibri" w:hAnsi="Calibri"/>
          <w:sz w:val="20"/>
          <w:szCs w:val="20"/>
        </w:rPr>
        <w:t>ekmovalci brez</w:t>
      </w:r>
      <w:r>
        <w:rPr>
          <w:rFonts w:ascii="Calibri" w:hAnsi="Calibri"/>
          <w:sz w:val="20"/>
          <w:szCs w:val="20"/>
        </w:rPr>
        <w:t xml:space="preserve"> točk </w:t>
      </w:r>
      <w:proofErr w:type="spellStart"/>
      <w:r>
        <w:rPr>
          <w:rFonts w:ascii="Calibri" w:hAnsi="Calibri"/>
          <w:sz w:val="20"/>
          <w:szCs w:val="20"/>
        </w:rPr>
        <w:t>SloEnduro</w:t>
      </w:r>
      <w:proofErr w:type="spellEnd"/>
      <w:r>
        <w:rPr>
          <w:rFonts w:ascii="Calibri" w:hAnsi="Calibri"/>
          <w:sz w:val="20"/>
          <w:szCs w:val="20"/>
        </w:rPr>
        <w:t xml:space="preserve"> po </w:t>
      </w:r>
      <w:proofErr w:type="spellStart"/>
      <w:r>
        <w:rPr>
          <w:rFonts w:ascii="Calibri" w:hAnsi="Calibri"/>
          <w:sz w:val="20"/>
          <w:szCs w:val="20"/>
        </w:rPr>
        <w:t>predprijavah</w:t>
      </w:r>
      <w:proofErr w:type="spellEnd"/>
      <w:r>
        <w:rPr>
          <w:rFonts w:ascii="Calibri" w:hAnsi="Calibri"/>
          <w:sz w:val="20"/>
          <w:szCs w:val="20"/>
        </w:rPr>
        <w:t>.</w:t>
      </w:r>
    </w:p>
    <w:p w:rsidR="00EA381E" w:rsidRDefault="00EA381E" w:rsidP="00EA381E">
      <w:pPr>
        <w:spacing w:after="0"/>
        <w:rPr>
          <w:rFonts w:ascii="Calibri" w:hAnsi="Calibri"/>
          <w:sz w:val="20"/>
          <w:szCs w:val="20"/>
        </w:rPr>
      </w:pPr>
      <w:r>
        <w:rPr>
          <w:rFonts w:ascii="Calibri" w:hAnsi="Calibri"/>
          <w:sz w:val="20"/>
          <w:szCs w:val="20"/>
        </w:rPr>
        <w:t xml:space="preserve">Tekmovalci brez </w:t>
      </w:r>
      <w:proofErr w:type="spellStart"/>
      <w:r>
        <w:rPr>
          <w:rFonts w:ascii="Calibri" w:hAnsi="Calibri"/>
          <w:sz w:val="20"/>
          <w:szCs w:val="20"/>
        </w:rPr>
        <w:t>predprijav</w:t>
      </w:r>
      <w:proofErr w:type="spellEnd"/>
      <w:r>
        <w:rPr>
          <w:rFonts w:ascii="Calibri" w:hAnsi="Calibri"/>
          <w:sz w:val="20"/>
          <w:szCs w:val="20"/>
        </w:rPr>
        <w:t xml:space="preserve"> (ne glede na točke ali »VIP« status, tekmovalci, ki niso bili pred prijavljeni, </w:t>
      </w:r>
      <w:proofErr w:type="spellStart"/>
      <w:r>
        <w:rPr>
          <w:rFonts w:ascii="Calibri" w:hAnsi="Calibri"/>
          <w:sz w:val="20"/>
          <w:szCs w:val="20"/>
        </w:rPr>
        <w:t>startajo</w:t>
      </w:r>
      <w:proofErr w:type="spellEnd"/>
      <w:r>
        <w:rPr>
          <w:rFonts w:ascii="Calibri" w:hAnsi="Calibri"/>
          <w:sz w:val="20"/>
          <w:szCs w:val="20"/>
        </w:rPr>
        <w:t xml:space="preserve"> na koncu).</w:t>
      </w:r>
    </w:p>
    <w:p w:rsidR="00984CFF" w:rsidRPr="00A12D25" w:rsidRDefault="00984CFF" w:rsidP="00EA381E">
      <w:pPr>
        <w:spacing w:after="0"/>
        <w:rPr>
          <w:rFonts w:ascii="Calibri" w:hAnsi="Calibri"/>
          <w:sz w:val="20"/>
          <w:szCs w:val="20"/>
        </w:rPr>
      </w:pPr>
      <w:r>
        <w:rPr>
          <w:rFonts w:ascii="Calibri" w:hAnsi="Calibri"/>
          <w:sz w:val="20"/>
          <w:szCs w:val="20"/>
        </w:rPr>
        <w:t xml:space="preserve">Tekmovalci v </w:t>
      </w:r>
      <w:proofErr w:type="spellStart"/>
      <w:r>
        <w:rPr>
          <w:rFonts w:ascii="Calibri" w:hAnsi="Calibri"/>
          <w:sz w:val="20"/>
          <w:szCs w:val="20"/>
        </w:rPr>
        <w:t>promo</w:t>
      </w:r>
      <w:proofErr w:type="spellEnd"/>
      <w:r>
        <w:rPr>
          <w:rFonts w:ascii="Calibri" w:hAnsi="Calibri"/>
          <w:sz w:val="20"/>
          <w:szCs w:val="20"/>
        </w:rPr>
        <w:t xml:space="preserve"> kategoriji</w:t>
      </w:r>
    </w:p>
    <w:p w:rsidR="00EA381E" w:rsidRPr="00A12D25" w:rsidRDefault="00EA381E" w:rsidP="00EA381E">
      <w:pPr>
        <w:spacing w:after="0"/>
        <w:rPr>
          <w:rFonts w:ascii="Calibri" w:hAnsi="Calibri"/>
          <w:sz w:val="20"/>
          <w:szCs w:val="20"/>
        </w:rPr>
      </w:pPr>
      <w:r>
        <w:rPr>
          <w:rFonts w:ascii="Calibri" w:hAnsi="Calibri"/>
          <w:sz w:val="20"/>
          <w:szCs w:val="20"/>
        </w:rPr>
        <w:t>Tekmovalci kategorizirani kot VIP</w:t>
      </w:r>
      <w:r w:rsidRPr="00A12D25">
        <w:rPr>
          <w:rFonts w:ascii="Calibri" w:hAnsi="Calibri"/>
          <w:sz w:val="20"/>
          <w:szCs w:val="20"/>
        </w:rPr>
        <w:t xml:space="preserve">, so tekmovalci, ki so na seznamu organizatorja pred pričetkom tekmovanja. Seznam tekmovalcev je narejen na podlagi prijave in upoštevanja njihovih rezultatov v tekoči in minuli sezoni in sicer v tekmovanjih pod okriljem UCI (kot npr. spust, kros, </w:t>
      </w:r>
      <w:proofErr w:type="spellStart"/>
      <w:r w:rsidRPr="00A12D25">
        <w:rPr>
          <w:rFonts w:ascii="Calibri" w:hAnsi="Calibri"/>
          <w:sz w:val="20"/>
          <w:szCs w:val="20"/>
        </w:rPr>
        <w:t>eliminator</w:t>
      </w:r>
      <w:proofErr w:type="spellEnd"/>
      <w:r w:rsidRPr="00A12D25">
        <w:rPr>
          <w:rFonts w:ascii="Calibri" w:hAnsi="Calibri"/>
          <w:sz w:val="20"/>
          <w:szCs w:val="20"/>
        </w:rPr>
        <w:t xml:space="preserve">), ter </w:t>
      </w:r>
      <w:proofErr w:type="spellStart"/>
      <w:r w:rsidRPr="00A12D25">
        <w:rPr>
          <w:rFonts w:ascii="Calibri" w:hAnsi="Calibri"/>
          <w:sz w:val="20"/>
          <w:szCs w:val="20"/>
        </w:rPr>
        <w:t>Enduro</w:t>
      </w:r>
      <w:proofErr w:type="spellEnd"/>
      <w:r w:rsidRPr="00A12D25">
        <w:rPr>
          <w:rFonts w:ascii="Calibri" w:hAnsi="Calibri"/>
          <w:sz w:val="20"/>
          <w:szCs w:val="20"/>
        </w:rPr>
        <w:t xml:space="preserve"> dirkah pod okriljem nacionalnih zvez (kot npr. </w:t>
      </w:r>
      <w:proofErr w:type="spellStart"/>
      <w:r w:rsidRPr="00A12D25">
        <w:rPr>
          <w:rFonts w:ascii="Calibri" w:hAnsi="Calibri"/>
          <w:sz w:val="20"/>
          <w:szCs w:val="20"/>
        </w:rPr>
        <w:t>Superenduro</w:t>
      </w:r>
      <w:proofErr w:type="spellEnd"/>
      <w:r w:rsidRPr="00A12D25">
        <w:rPr>
          <w:rFonts w:ascii="Calibri" w:hAnsi="Calibri"/>
          <w:sz w:val="20"/>
          <w:szCs w:val="20"/>
        </w:rPr>
        <w:t xml:space="preserve">, </w:t>
      </w:r>
      <w:proofErr w:type="spellStart"/>
      <w:r w:rsidRPr="00A12D25">
        <w:rPr>
          <w:rFonts w:ascii="Calibri" w:hAnsi="Calibri"/>
          <w:sz w:val="20"/>
          <w:szCs w:val="20"/>
        </w:rPr>
        <w:t>Megavalanche</w:t>
      </w:r>
      <w:proofErr w:type="spellEnd"/>
      <w:r w:rsidRPr="00A12D25">
        <w:rPr>
          <w:rFonts w:ascii="Calibri" w:hAnsi="Calibri"/>
          <w:sz w:val="20"/>
          <w:szCs w:val="20"/>
        </w:rPr>
        <w:t xml:space="preserve"> ipd.). Številke so </w:t>
      </w:r>
      <w:r>
        <w:rPr>
          <w:rFonts w:ascii="Calibri" w:hAnsi="Calibri"/>
          <w:sz w:val="20"/>
          <w:szCs w:val="20"/>
        </w:rPr>
        <w:t>VIP</w:t>
      </w:r>
      <w:r w:rsidRPr="00A12D25">
        <w:rPr>
          <w:rFonts w:ascii="Calibri" w:hAnsi="Calibri"/>
          <w:sz w:val="20"/>
          <w:szCs w:val="20"/>
        </w:rPr>
        <w:t xml:space="preserve"> tekmovalcem podeljene glede na njegovo zaporedno številko prijave.</w:t>
      </w:r>
    </w:p>
    <w:p w:rsidR="00CE036A" w:rsidRPr="00A12D25" w:rsidRDefault="00CE036A" w:rsidP="00A12D25">
      <w:pPr>
        <w:spacing w:after="0"/>
        <w:rPr>
          <w:rFonts w:ascii="Calibri" w:hAnsi="Calibri"/>
          <w:sz w:val="20"/>
          <w:szCs w:val="20"/>
        </w:rPr>
      </w:pPr>
    </w:p>
    <w:p w:rsidR="00A12D25" w:rsidRPr="00EA381E" w:rsidRDefault="0031327B" w:rsidP="00EA381E">
      <w:pPr>
        <w:spacing w:after="0"/>
        <w:jc w:val="center"/>
        <w:rPr>
          <w:rFonts w:ascii="Calibri" w:hAnsi="Calibri"/>
          <w:b/>
          <w:sz w:val="20"/>
          <w:szCs w:val="20"/>
        </w:rPr>
      </w:pPr>
      <w:r>
        <w:rPr>
          <w:rFonts w:ascii="Calibri" w:hAnsi="Calibri"/>
          <w:b/>
          <w:sz w:val="20"/>
          <w:szCs w:val="20"/>
        </w:rPr>
        <w:t>Razglasitve in nagrade</w:t>
      </w:r>
    </w:p>
    <w:p w:rsidR="00A12D25" w:rsidRDefault="00162A23" w:rsidP="00A12D25">
      <w:pPr>
        <w:spacing w:after="0"/>
        <w:jc w:val="center"/>
        <w:rPr>
          <w:rFonts w:ascii="Calibri" w:hAnsi="Calibri"/>
          <w:sz w:val="20"/>
          <w:szCs w:val="20"/>
        </w:rPr>
      </w:pPr>
      <w:proofErr w:type="spellStart"/>
      <w:r>
        <w:rPr>
          <w:rFonts w:ascii="Calibri" w:hAnsi="Calibri"/>
          <w:sz w:val="20"/>
          <w:szCs w:val="20"/>
        </w:rPr>
        <w:t>9</w:t>
      </w:r>
      <w:r w:rsidR="00A12D25" w:rsidRPr="00A12D25">
        <w:rPr>
          <w:rFonts w:ascii="Calibri" w:hAnsi="Calibri"/>
          <w:sz w:val="20"/>
          <w:szCs w:val="20"/>
        </w:rPr>
        <w:t>.člen</w:t>
      </w:r>
      <w:proofErr w:type="spellEnd"/>
    </w:p>
    <w:p w:rsidR="0031327B" w:rsidRPr="00A12D25" w:rsidRDefault="0031327B" w:rsidP="00A12D25">
      <w:pPr>
        <w:spacing w:after="0"/>
        <w:jc w:val="center"/>
        <w:rPr>
          <w:rFonts w:ascii="Calibri" w:hAnsi="Calibri"/>
          <w:sz w:val="20"/>
          <w:szCs w:val="20"/>
        </w:rPr>
      </w:pPr>
    </w:p>
    <w:p w:rsidR="00CE036A" w:rsidRDefault="00A12D25" w:rsidP="00CE036A">
      <w:pPr>
        <w:spacing w:after="0"/>
        <w:rPr>
          <w:rFonts w:ascii="Calibri" w:hAnsi="Calibri"/>
          <w:sz w:val="20"/>
          <w:szCs w:val="20"/>
        </w:rPr>
      </w:pPr>
      <w:r w:rsidRPr="00A12D25">
        <w:rPr>
          <w:rFonts w:ascii="Calibri" w:hAnsi="Calibri"/>
          <w:sz w:val="20"/>
          <w:szCs w:val="20"/>
        </w:rPr>
        <w:t>Razglasitve so za prve tri tekmovalce v vsaki kategoriji, v skupni kategoriji (absolutno) pa za prvih pet.</w:t>
      </w:r>
      <w:r w:rsidR="00CE036A" w:rsidRPr="00CE036A">
        <w:rPr>
          <w:rFonts w:ascii="Calibri" w:hAnsi="Calibri"/>
          <w:sz w:val="20"/>
          <w:szCs w:val="20"/>
        </w:rPr>
        <w:t xml:space="preserve"> </w:t>
      </w:r>
    </w:p>
    <w:p w:rsidR="00A12D25" w:rsidRDefault="00CE036A" w:rsidP="00A12D25">
      <w:pPr>
        <w:spacing w:after="0"/>
        <w:rPr>
          <w:rFonts w:ascii="Calibri" w:hAnsi="Calibri"/>
          <w:sz w:val="20"/>
          <w:szCs w:val="20"/>
        </w:rPr>
      </w:pPr>
      <w:r w:rsidRPr="00A12D25">
        <w:rPr>
          <w:rFonts w:ascii="Calibri" w:hAnsi="Calibri"/>
          <w:sz w:val="20"/>
          <w:szCs w:val="20"/>
        </w:rPr>
        <w:t>Prvim trem v vsaki kategoriji se podeli pokal ali trofeja. Denarne nagrade niso obvezne.</w:t>
      </w:r>
    </w:p>
    <w:p w:rsidR="00CE036A" w:rsidRPr="00A12D25" w:rsidRDefault="00CE036A" w:rsidP="00CE036A">
      <w:pPr>
        <w:spacing w:after="0"/>
        <w:rPr>
          <w:rFonts w:ascii="Calibri" w:hAnsi="Calibri"/>
          <w:sz w:val="20"/>
          <w:szCs w:val="20"/>
        </w:rPr>
      </w:pPr>
      <w:r w:rsidRPr="00A12D25">
        <w:rPr>
          <w:rFonts w:ascii="Calibri" w:hAnsi="Calibri"/>
          <w:sz w:val="20"/>
          <w:szCs w:val="20"/>
        </w:rPr>
        <w:t>Predlagani nagradni sklad absolutno:</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60"/>
        <w:gridCol w:w="1710"/>
      </w:tblGrid>
      <w:tr w:rsidR="00CE036A" w:rsidRPr="00A12D25" w:rsidTr="00903580">
        <w:trPr>
          <w:tblCellSpacing w:w="0" w:type="dxa"/>
          <w:jc w:val="center"/>
        </w:trPr>
        <w:tc>
          <w:tcPr>
            <w:tcW w:w="1260" w:type="dxa"/>
            <w:tcBorders>
              <w:top w:val="outset" w:sz="6" w:space="0" w:color="auto"/>
              <w:left w:val="outset" w:sz="6" w:space="0" w:color="auto"/>
              <w:bottom w:val="outset" w:sz="6" w:space="0" w:color="auto"/>
              <w:right w:val="outset" w:sz="6" w:space="0" w:color="auto"/>
            </w:tcBorders>
            <w:hideMark/>
          </w:tcPr>
          <w:p w:rsidR="00CE036A" w:rsidRPr="00A12D25" w:rsidRDefault="00CE036A" w:rsidP="00903580">
            <w:pPr>
              <w:spacing w:after="0"/>
              <w:rPr>
                <w:rFonts w:ascii="Calibri" w:hAnsi="Calibri"/>
                <w:sz w:val="20"/>
                <w:szCs w:val="20"/>
              </w:rPr>
            </w:pPr>
            <w:r w:rsidRPr="00A12D25">
              <w:rPr>
                <w:rFonts w:ascii="Calibri" w:hAnsi="Calibri"/>
                <w:sz w:val="20"/>
                <w:szCs w:val="20"/>
              </w:rPr>
              <w:t>1. mesto</w:t>
            </w:r>
          </w:p>
        </w:tc>
        <w:tc>
          <w:tcPr>
            <w:tcW w:w="1710" w:type="dxa"/>
            <w:tcBorders>
              <w:top w:val="outset" w:sz="6" w:space="0" w:color="auto"/>
              <w:left w:val="outset" w:sz="6" w:space="0" w:color="auto"/>
              <w:bottom w:val="outset" w:sz="6" w:space="0" w:color="auto"/>
              <w:right w:val="outset" w:sz="6" w:space="0" w:color="auto"/>
            </w:tcBorders>
            <w:hideMark/>
          </w:tcPr>
          <w:p w:rsidR="00CE036A" w:rsidRPr="00A12D25" w:rsidRDefault="00CE036A" w:rsidP="00903580">
            <w:pPr>
              <w:spacing w:after="0"/>
              <w:rPr>
                <w:rFonts w:ascii="Calibri" w:hAnsi="Calibri"/>
                <w:sz w:val="20"/>
                <w:szCs w:val="20"/>
              </w:rPr>
            </w:pPr>
            <w:r w:rsidRPr="00A12D25">
              <w:rPr>
                <w:rFonts w:ascii="Calibri" w:hAnsi="Calibri"/>
                <w:sz w:val="20"/>
                <w:szCs w:val="20"/>
              </w:rPr>
              <w:t>300,00 EUR</w:t>
            </w:r>
          </w:p>
        </w:tc>
      </w:tr>
      <w:tr w:rsidR="00CE036A" w:rsidRPr="00A12D25" w:rsidTr="00903580">
        <w:trPr>
          <w:tblCellSpacing w:w="0" w:type="dxa"/>
          <w:jc w:val="center"/>
        </w:trPr>
        <w:tc>
          <w:tcPr>
            <w:tcW w:w="1260" w:type="dxa"/>
            <w:tcBorders>
              <w:top w:val="outset" w:sz="6" w:space="0" w:color="auto"/>
              <w:left w:val="outset" w:sz="6" w:space="0" w:color="auto"/>
              <w:bottom w:val="outset" w:sz="6" w:space="0" w:color="auto"/>
              <w:right w:val="outset" w:sz="6" w:space="0" w:color="auto"/>
            </w:tcBorders>
            <w:hideMark/>
          </w:tcPr>
          <w:p w:rsidR="00CE036A" w:rsidRPr="00A12D25" w:rsidRDefault="00CE036A" w:rsidP="00903580">
            <w:pPr>
              <w:spacing w:after="0"/>
              <w:rPr>
                <w:rFonts w:ascii="Calibri" w:hAnsi="Calibri"/>
                <w:sz w:val="20"/>
                <w:szCs w:val="20"/>
              </w:rPr>
            </w:pPr>
            <w:r w:rsidRPr="00A12D25">
              <w:rPr>
                <w:rFonts w:ascii="Calibri" w:hAnsi="Calibri"/>
                <w:sz w:val="20"/>
                <w:szCs w:val="20"/>
              </w:rPr>
              <w:t>2. mesto</w:t>
            </w:r>
          </w:p>
        </w:tc>
        <w:tc>
          <w:tcPr>
            <w:tcW w:w="1710" w:type="dxa"/>
            <w:tcBorders>
              <w:top w:val="outset" w:sz="6" w:space="0" w:color="auto"/>
              <w:left w:val="outset" w:sz="6" w:space="0" w:color="auto"/>
              <w:bottom w:val="outset" w:sz="6" w:space="0" w:color="auto"/>
              <w:right w:val="outset" w:sz="6" w:space="0" w:color="auto"/>
            </w:tcBorders>
            <w:hideMark/>
          </w:tcPr>
          <w:p w:rsidR="00CE036A" w:rsidRPr="00A12D25" w:rsidRDefault="00CE036A" w:rsidP="00903580">
            <w:pPr>
              <w:spacing w:after="0"/>
              <w:rPr>
                <w:rFonts w:ascii="Calibri" w:hAnsi="Calibri"/>
                <w:sz w:val="20"/>
                <w:szCs w:val="20"/>
              </w:rPr>
            </w:pPr>
            <w:r w:rsidRPr="00A12D25">
              <w:rPr>
                <w:rFonts w:ascii="Calibri" w:hAnsi="Calibri"/>
                <w:sz w:val="20"/>
                <w:szCs w:val="20"/>
              </w:rPr>
              <w:t>150,00 EUR</w:t>
            </w:r>
          </w:p>
        </w:tc>
      </w:tr>
      <w:tr w:rsidR="00CE036A" w:rsidRPr="00A12D25" w:rsidTr="00903580">
        <w:trPr>
          <w:tblCellSpacing w:w="0" w:type="dxa"/>
          <w:jc w:val="center"/>
        </w:trPr>
        <w:tc>
          <w:tcPr>
            <w:tcW w:w="1260" w:type="dxa"/>
            <w:tcBorders>
              <w:top w:val="outset" w:sz="6" w:space="0" w:color="auto"/>
              <w:left w:val="outset" w:sz="6" w:space="0" w:color="auto"/>
              <w:bottom w:val="outset" w:sz="6" w:space="0" w:color="auto"/>
              <w:right w:val="outset" w:sz="6" w:space="0" w:color="auto"/>
            </w:tcBorders>
            <w:hideMark/>
          </w:tcPr>
          <w:p w:rsidR="00CE036A" w:rsidRPr="00A12D25" w:rsidRDefault="00CE036A" w:rsidP="00903580">
            <w:pPr>
              <w:spacing w:after="0"/>
              <w:rPr>
                <w:rFonts w:ascii="Calibri" w:hAnsi="Calibri"/>
                <w:sz w:val="20"/>
                <w:szCs w:val="20"/>
              </w:rPr>
            </w:pPr>
            <w:r w:rsidRPr="00A12D25">
              <w:rPr>
                <w:rFonts w:ascii="Calibri" w:hAnsi="Calibri"/>
                <w:sz w:val="20"/>
                <w:szCs w:val="20"/>
              </w:rPr>
              <w:t>3. mesto</w:t>
            </w:r>
          </w:p>
        </w:tc>
        <w:tc>
          <w:tcPr>
            <w:tcW w:w="1710" w:type="dxa"/>
            <w:tcBorders>
              <w:top w:val="outset" w:sz="6" w:space="0" w:color="auto"/>
              <w:left w:val="outset" w:sz="6" w:space="0" w:color="auto"/>
              <w:bottom w:val="outset" w:sz="6" w:space="0" w:color="auto"/>
              <w:right w:val="outset" w:sz="6" w:space="0" w:color="auto"/>
            </w:tcBorders>
            <w:hideMark/>
          </w:tcPr>
          <w:p w:rsidR="00CE036A" w:rsidRPr="00A12D25" w:rsidRDefault="00CE036A" w:rsidP="00903580">
            <w:pPr>
              <w:spacing w:after="0"/>
              <w:rPr>
                <w:rFonts w:ascii="Calibri" w:hAnsi="Calibri"/>
                <w:sz w:val="20"/>
                <w:szCs w:val="20"/>
              </w:rPr>
            </w:pPr>
            <w:r w:rsidRPr="00A12D25">
              <w:rPr>
                <w:rFonts w:ascii="Calibri" w:hAnsi="Calibri"/>
                <w:sz w:val="20"/>
                <w:szCs w:val="20"/>
              </w:rPr>
              <w:t>80,00 EUR</w:t>
            </w:r>
          </w:p>
        </w:tc>
      </w:tr>
      <w:tr w:rsidR="00CE036A" w:rsidRPr="00A12D25" w:rsidTr="00903580">
        <w:trPr>
          <w:tblCellSpacing w:w="0" w:type="dxa"/>
          <w:jc w:val="center"/>
        </w:trPr>
        <w:tc>
          <w:tcPr>
            <w:tcW w:w="1260" w:type="dxa"/>
            <w:tcBorders>
              <w:top w:val="outset" w:sz="6" w:space="0" w:color="auto"/>
              <w:left w:val="outset" w:sz="6" w:space="0" w:color="auto"/>
              <w:bottom w:val="outset" w:sz="6" w:space="0" w:color="auto"/>
              <w:right w:val="outset" w:sz="6" w:space="0" w:color="auto"/>
            </w:tcBorders>
            <w:hideMark/>
          </w:tcPr>
          <w:p w:rsidR="00CE036A" w:rsidRPr="00A12D25" w:rsidRDefault="00CE036A" w:rsidP="00903580">
            <w:pPr>
              <w:spacing w:after="0"/>
              <w:rPr>
                <w:rFonts w:ascii="Calibri" w:hAnsi="Calibri"/>
                <w:sz w:val="20"/>
                <w:szCs w:val="20"/>
              </w:rPr>
            </w:pPr>
            <w:r w:rsidRPr="00A12D25">
              <w:rPr>
                <w:rFonts w:ascii="Calibri" w:hAnsi="Calibri"/>
                <w:sz w:val="20"/>
                <w:szCs w:val="20"/>
              </w:rPr>
              <w:t>4. mesto</w:t>
            </w:r>
          </w:p>
        </w:tc>
        <w:tc>
          <w:tcPr>
            <w:tcW w:w="1710" w:type="dxa"/>
            <w:tcBorders>
              <w:top w:val="outset" w:sz="6" w:space="0" w:color="auto"/>
              <w:left w:val="outset" w:sz="6" w:space="0" w:color="auto"/>
              <w:bottom w:val="outset" w:sz="6" w:space="0" w:color="auto"/>
              <w:right w:val="outset" w:sz="6" w:space="0" w:color="auto"/>
            </w:tcBorders>
            <w:hideMark/>
          </w:tcPr>
          <w:p w:rsidR="00CE036A" w:rsidRPr="00A12D25" w:rsidRDefault="00CE036A" w:rsidP="00903580">
            <w:pPr>
              <w:spacing w:after="0"/>
              <w:rPr>
                <w:rFonts w:ascii="Calibri" w:hAnsi="Calibri"/>
                <w:sz w:val="20"/>
                <w:szCs w:val="20"/>
              </w:rPr>
            </w:pPr>
            <w:r w:rsidRPr="00A12D25">
              <w:rPr>
                <w:rFonts w:ascii="Calibri" w:hAnsi="Calibri"/>
                <w:sz w:val="20"/>
                <w:szCs w:val="20"/>
              </w:rPr>
              <w:t>50,00 EUR</w:t>
            </w:r>
          </w:p>
        </w:tc>
      </w:tr>
      <w:tr w:rsidR="00CE036A" w:rsidRPr="00A12D25" w:rsidTr="00903580">
        <w:trPr>
          <w:tblCellSpacing w:w="0" w:type="dxa"/>
          <w:jc w:val="center"/>
        </w:trPr>
        <w:tc>
          <w:tcPr>
            <w:tcW w:w="1260" w:type="dxa"/>
            <w:tcBorders>
              <w:top w:val="outset" w:sz="6" w:space="0" w:color="auto"/>
              <w:left w:val="outset" w:sz="6" w:space="0" w:color="auto"/>
              <w:bottom w:val="outset" w:sz="6" w:space="0" w:color="auto"/>
              <w:right w:val="outset" w:sz="6" w:space="0" w:color="auto"/>
            </w:tcBorders>
            <w:hideMark/>
          </w:tcPr>
          <w:p w:rsidR="00CE036A" w:rsidRPr="00A12D25" w:rsidRDefault="00CE036A" w:rsidP="00903580">
            <w:pPr>
              <w:spacing w:after="0"/>
              <w:rPr>
                <w:rFonts w:ascii="Calibri" w:hAnsi="Calibri"/>
                <w:sz w:val="20"/>
                <w:szCs w:val="20"/>
              </w:rPr>
            </w:pPr>
            <w:r w:rsidRPr="00A12D25">
              <w:rPr>
                <w:rFonts w:ascii="Calibri" w:hAnsi="Calibri"/>
                <w:sz w:val="20"/>
                <w:szCs w:val="20"/>
              </w:rPr>
              <w:t>5 .mesto</w:t>
            </w:r>
          </w:p>
        </w:tc>
        <w:tc>
          <w:tcPr>
            <w:tcW w:w="1710" w:type="dxa"/>
            <w:tcBorders>
              <w:top w:val="outset" w:sz="6" w:space="0" w:color="auto"/>
              <w:left w:val="outset" w:sz="6" w:space="0" w:color="auto"/>
              <w:bottom w:val="outset" w:sz="6" w:space="0" w:color="auto"/>
              <w:right w:val="outset" w:sz="6" w:space="0" w:color="auto"/>
            </w:tcBorders>
            <w:hideMark/>
          </w:tcPr>
          <w:p w:rsidR="00CE036A" w:rsidRPr="00A12D25" w:rsidRDefault="00CE036A" w:rsidP="00903580">
            <w:pPr>
              <w:spacing w:after="0"/>
              <w:rPr>
                <w:rFonts w:ascii="Calibri" w:hAnsi="Calibri"/>
                <w:sz w:val="20"/>
                <w:szCs w:val="20"/>
              </w:rPr>
            </w:pPr>
            <w:r w:rsidRPr="00A12D25">
              <w:rPr>
                <w:rFonts w:ascii="Calibri" w:hAnsi="Calibri"/>
                <w:sz w:val="20"/>
                <w:szCs w:val="20"/>
              </w:rPr>
              <w:t>25,00 EUR</w:t>
            </w:r>
          </w:p>
        </w:tc>
      </w:tr>
    </w:tbl>
    <w:p w:rsidR="00BF0351" w:rsidRDefault="00BF0351" w:rsidP="00A12D25">
      <w:pPr>
        <w:spacing w:after="0"/>
        <w:rPr>
          <w:rFonts w:ascii="Calibri" w:hAnsi="Calibri"/>
          <w:sz w:val="20"/>
          <w:szCs w:val="20"/>
        </w:rPr>
      </w:pPr>
    </w:p>
    <w:p w:rsidR="0015199A" w:rsidRDefault="0015199A" w:rsidP="00A12D25">
      <w:pPr>
        <w:spacing w:after="0"/>
        <w:rPr>
          <w:rFonts w:ascii="Calibri" w:hAnsi="Calibri"/>
          <w:sz w:val="20"/>
          <w:szCs w:val="20"/>
        </w:rPr>
      </w:pPr>
      <w:r>
        <w:rPr>
          <w:rFonts w:ascii="Calibri" w:hAnsi="Calibri"/>
          <w:sz w:val="20"/>
          <w:szCs w:val="20"/>
        </w:rPr>
        <w:t>Obveznost tekmovalcev je, da se podelitve udeležijo, na njej pa</w:t>
      </w:r>
      <w:r w:rsidR="00A12D25" w:rsidRPr="00A12D25">
        <w:rPr>
          <w:rFonts w:ascii="Calibri" w:hAnsi="Calibri"/>
          <w:sz w:val="20"/>
          <w:szCs w:val="20"/>
        </w:rPr>
        <w:t xml:space="preserve"> morajo biti </w:t>
      </w:r>
      <w:r>
        <w:rPr>
          <w:rFonts w:ascii="Calibri" w:hAnsi="Calibri"/>
          <w:sz w:val="20"/>
          <w:szCs w:val="20"/>
        </w:rPr>
        <w:t>oblečeni v tekmovalna oblačila, vsaj zgornji del.</w:t>
      </w:r>
    </w:p>
    <w:p w:rsidR="0015199A" w:rsidRDefault="0015199A" w:rsidP="00A12D25">
      <w:pPr>
        <w:spacing w:after="0"/>
        <w:rPr>
          <w:rFonts w:ascii="Calibri" w:hAnsi="Calibri"/>
          <w:sz w:val="20"/>
          <w:szCs w:val="20"/>
        </w:rPr>
      </w:pPr>
      <w:r>
        <w:rPr>
          <w:rFonts w:ascii="Calibri" w:hAnsi="Calibri"/>
          <w:sz w:val="20"/>
          <w:szCs w:val="20"/>
        </w:rPr>
        <w:t xml:space="preserve">Tekmovalca, ki brez tehtnega razloga ne spoštuje zgornjega pravila, lahko </w:t>
      </w:r>
      <w:proofErr w:type="spellStart"/>
      <w:r>
        <w:rPr>
          <w:rFonts w:ascii="Calibri" w:hAnsi="Calibri"/>
          <w:sz w:val="20"/>
          <w:szCs w:val="20"/>
        </w:rPr>
        <w:t>SloEnduro</w:t>
      </w:r>
      <w:proofErr w:type="spellEnd"/>
      <w:r>
        <w:rPr>
          <w:rFonts w:ascii="Calibri" w:hAnsi="Calibri"/>
          <w:sz w:val="20"/>
          <w:szCs w:val="20"/>
        </w:rPr>
        <w:t xml:space="preserve"> kaznuje.</w:t>
      </w:r>
    </w:p>
    <w:p w:rsidR="00A12D25" w:rsidRPr="00A12D25" w:rsidRDefault="00A12D25" w:rsidP="00A12D25">
      <w:pPr>
        <w:spacing w:after="0"/>
        <w:rPr>
          <w:rFonts w:ascii="Calibri" w:hAnsi="Calibri"/>
          <w:sz w:val="20"/>
          <w:szCs w:val="20"/>
        </w:rPr>
      </w:pPr>
      <w:r w:rsidRPr="00A12D25">
        <w:rPr>
          <w:rFonts w:ascii="Calibri" w:hAnsi="Calibri"/>
          <w:sz w:val="20"/>
          <w:szCs w:val="20"/>
        </w:rPr>
        <w:t xml:space="preserve">Na podelitveni oder  lahko </w:t>
      </w:r>
      <w:r w:rsidR="006A5739">
        <w:rPr>
          <w:rFonts w:ascii="Calibri" w:hAnsi="Calibri"/>
          <w:sz w:val="20"/>
          <w:szCs w:val="20"/>
        </w:rPr>
        <w:t>prvi trije uvrščeni pripeljejo tudi kolo.</w:t>
      </w:r>
    </w:p>
    <w:p w:rsidR="00A12D25" w:rsidRDefault="00CE036A" w:rsidP="00A12D25">
      <w:pPr>
        <w:spacing w:after="0"/>
        <w:rPr>
          <w:rFonts w:ascii="Calibri" w:hAnsi="Calibri"/>
          <w:sz w:val="20"/>
          <w:szCs w:val="20"/>
        </w:rPr>
      </w:pPr>
      <w:r>
        <w:rPr>
          <w:rFonts w:ascii="Calibri" w:hAnsi="Calibri"/>
          <w:sz w:val="20"/>
          <w:szCs w:val="20"/>
        </w:rPr>
        <w:t>Podeli se pokal za najboljšo ekipo dneva, določeno s točkovanjem v tem pravilniku.</w:t>
      </w:r>
    </w:p>
    <w:p w:rsidR="00162A23" w:rsidRDefault="00162A23" w:rsidP="00A12D25">
      <w:pPr>
        <w:spacing w:after="0"/>
        <w:jc w:val="center"/>
        <w:rPr>
          <w:rFonts w:ascii="Calibri" w:hAnsi="Calibri"/>
          <w:b/>
          <w:sz w:val="20"/>
          <w:szCs w:val="20"/>
        </w:rPr>
      </w:pPr>
    </w:p>
    <w:p w:rsidR="00A12D25" w:rsidRDefault="00CE036A" w:rsidP="00A12D25">
      <w:pPr>
        <w:spacing w:after="0"/>
        <w:jc w:val="center"/>
        <w:rPr>
          <w:rFonts w:ascii="Calibri" w:hAnsi="Calibri"/>
          <w:b/>
          <w:sz w:val="20"/>
          <w:szCs w:val="20"/>
        </w:rPr>
      </w:pPr>
      <w:r w:rsidRPr="00EA381E">
        <w:rPr>
          <w:rFonts w:ascii="Calibri" w:hAnsi="Calibri"/>
          <w:b/>
          <w:sz w:val="20"/>
          <w:szCs w:val="20"/>
        </w:rPr>
        <w:t xml:space="preserve"> </w:t>
      </w:r>
      <w:r w:rsidR="0031327B">
        <w:rPr>
          <w:rFonts w:ascii="Calibri" w:hAnsi="Calibri"/>
          <w:b/>
          <w:sz w:val="20"/>
          <w:szCs w:val="20"/>
        </w:rPr>
        <w:t>Točkovanje tekmovalcev in ekip</w:t>
      </w:r>
    </w:p>
    <w:p w:rsidR="0031327B" w:rsidRPr="00162A23" w:rsidRDefault="00162A23" w:rsidP="00A12D25">
      <w:pPr>
        <w:spacing w:after="0"/>
        <w:jc w:val="center"/>
        <w:rPr>
          <w:rFonts w:ascii="Calibri" w:hAnsi="Calibri"/>
          <w:sz w:val="20"/>
          <w:szCs w:val="20"/>
        </w:rPr>
      </w:pPr>
      <w:proofErr w:type="spellStart"/>
      <w:r w:rsidRPr="00162A23">
        <w:rPr>
          <w:rFonts w:ascii="Calibri" w:hAnsi="Calibri"/>
          <w:sz w:val="20"/>
          <w:szCs w:val="20"/>
        </w:rPr>
        <w:t>10.člen</w:t>
      </w:r>
      <w:proofErr w:type="spellEnd"/>
    </w:p>
    <w:p w:rsidR="00162A23" w:rsidRPr="00EA381E" w:rsidRDefault="00162A23" w:rsidP="00A12D25">
      <w:pPr>
        <w:spacing w:after="0"/>
        <w:jc w:val="center"/>
        <w:rPr>
          <w:rFonts w:ascii="Calibri" w:hAnsi="Calibri"/>
          <w:b/>
          <w:sz w:val="20"/>
          <w:szCs w:val="20"/>
        </w:rPr>
      </w:pPr>
    </w:p>
    <w:p w:rsidR="00A12D25" w:rsidRPr="00A12D25" w:rsidRDefault="00A12D25" w:rsidP="00A12D25">
      <w:pPr>
        <w:spacing w:after="0"/>
        <w:rPr>
          <w:rFonts w:ascii="Calibri" w:hAnsi="Calibri"/>
          <w:sz w:val="20"/>
          <w:szCs w:val="20"/>
        </w:rPr>
      </w:pPr>
      <w:r w:rsidRPr="00A12D25">
        <w:rPr>
          <w:rFonts w:ascii="Calibri" w:hAnsi="Calibri"/>
          <w:sz w:val="20"/>
          <w:szCs w:val="20"/>
        </w:rPr>
        <w:t>Za pripravo rezultatov in točkovanje tekmovalcev je že takoj po zaključku tekme zadolžena ekipa</w:t>
      </w:r>
      <w:r w:rsidR="00CE036A">
        <w:rPr>
          <w:rFonts w:ascii="Calibri" w:hAnsi="Calibri"/>
          <w:sz w:val="20"/>
          <w:szCs w:val="20"/>
        </w:rPr>
        <w:t xml:space="preserve"> organizatorja</w:t>
      </w:r>
      <w:r w:rsidRPr="00A12D25">
        <w:rPr>
          <w:rFonts w:ascii="Calibri" w:hAnsi="Calibri"/>
          <w:sz w:val="20"/>
          <w:szCs w:val="20"/>
        </w:rPr>
        <w:t xml:space="preserve"> za izvedbo tekmovanja za </w:t>
      </w:r>
      <w:proofErr w:type="spellStart"/>
      <w:r w:rsidR="00CE036A">
        <w:rPr>
          <w:rFonts w:ascii="Calibri" w:hAnsi="Calibri"/>
          <w:sz w:val="20"/>
          <w:szCs w:val="20"/>
        </w:rPr>
        <w:t>SloEnduro</w:t>
      </w:r>
      <w:proofErr w:type="spellEnd"/>
      <w:r w:rsidR="00CE036A">
        <w:rPr>
          <w:rFonts w:ascii="Calibri" w:hAnsi="Calibri"/>
          <w:sz w:val="20"/>
          <w:szCs w:val="20"/>
        </w:rPr>
        <w:t>.</w:t>
      </w:r>
    </w:p>
    <w:p w:rsidR="00A12D25" w:rsidRPr="00257E42" w:rsidRDefault="00A12D25" w:rsidP="00A12D25">
      <w:pPr>
        <w:spacing w:after="0"/>
        <w:rPr>
          <w:rFonts w:ascii="Calibri" w:hAnsi="Calibri"/>
          <w:sz w:val="20"/>
          <w:szCs w:val="20"/>
        </w:rPr>
      </w:pPr>
      <w:r w:rsidRPr="00A12D25">
        <w:rPr>
          <w:rFonts w:ascii="Calibri" w:hAnsi="Calibri"/>
          <w:sz w:val="20"/>
          <w:szCs w:val="20"/>
        </w:rPr>
        <w:t xml:space="preserve">Če imata v končni razvrstitvi </w:t>
      </w:r>
      <w:proofErr w:type="spellStart"/>
      <w:r w:rsidR="00CE036A">
        <w:rPr>
          <w:rFonts w:ascii="Calibri" w:hAnsi="Calibri"/>
          <w:sz w:val="20"/>
          <w:szCs w:val="20"/>
        </w:rPr>
        <w:t>SloEnduro</w:t>
      </w:r>
      <w:proofErr w:type="spellEnd"/>
      <w:r w:rsidRPr="00A12D25">
        <w:rPr>
          <w:rFonts w:ascii="Calibri" w:hAnsi="Calibri"/>
          <w:sz w:val="20"/>
          <w:szCs w:val="20"/>
        </w:rPr>
        <w:t xml:space="preserve"> dva tekmovalca enako število točk, je višje uvrščen tisti z boljšo uvrstitvijo na finalni dirki. </w:t>
      </w:r>
      <w:r w:rsidR="00CE036A">
        <w:rPr>
          <w:rFonts w:ascii="Calibri" w:hAnsi="Calibri"/>
          <w:sz w:val="20"/>
          <w:szCs w:val="20"/>
        </w:rPr>
        <w:t xml:space="preserve"> </w:t>
      </w:r>
      <w:r w:rsidRPr="00A12D25">
        <w:rPr>
          <w:rFonts w:ascii="Calibri" w:hAnsi="Calibri"/>
          <w:sz w:val="20"/>
          <w:szCs w:val="20"/>
        </w:rPr>
        <w:t>Če sta oba brez točk na finalni dirki, odloča boljši rezultat s predzadnje dirke in tako naprej.</w:t>
      </w:r>
      <w:r w:rsidR="00257E42">
        <w:rPr>
          <w:rFonts w:ascii="Calibri" w:hAnsi="Calibri"/>
          <w:sz w:val="20"/>
          <w:szCs w:val="20"/>
        </w:rPr>
        <w:t xml:space="preserve"> </w:t>
      </w:r>
    </w:p>
    <w:p w:rsidR="00A12D25" w:rsidRDefault="00A12D25" w:rsidP="00A12D25">
      <w:pPr>
        <w:spacing w:after="0"/>
        <w:rPr>
          <w:rFonts w:ascii="Calibri" w:hAnsi="Calibri"/>
          <w:sz w:val="20"/>
          <w:szCs w:val="20"/>
        </w:rPr>
      </w:pPr>
      <w:r w:rsidRPr="00A12D25">
        <w:rPr>
          <w:rFonts w:ascii="Calibri" w:hAnsi="Calibri"/>
          <w:sz w:val="20"/>
          <w:szCs w:val="20"/>
        </w:rPr>
        <w:t>Točke prejmejo vsi tekmovalci ne glede na državljanstvo.</w:t>
      </w:r>
    </w:p>
    <w:p w:rsidR="00162A23" w:rsidRPr="00A12D25" w:rsidRDefault="00162A23" w:rsidP="00A12D25">
      <w:pPr>
        <w:spacing w:after="0"/>
        <w:rPr>
          <w:rFonts w:ascii="Calibri" w:hAnsi="Calibri"/>
          <w:sz w:val="20"/>
          <w:szCs w:val="20"/>
        </w:rPr>
      </w:pPr>
      <w:r>
        <w:rPr>
          <w:rFonts w:ascii="Calibri" w:hAnsi="Calibri"/>
          <w:sz w:val="20"/>
          <w:szCs w:val="20"/>
        </w:rPr>
        <w:t>Kadar sta tekmovalca na tekmi izenačena, dobita enako število točk.</w:t>
      </w:r>
    </w:p>
    <w:p w:rsidR="00A12D25" w:rsidRDefault="00A12D25" w:rsidP="00A12D25">
      <w:pPr>
        <w:spacing w:after="0"/>
        <w:rPr>
          <w:rFonts w:ascii="Calibri" w:hAnsi="Calibri"/>
          <w:sz w:val="20"/>
          <w:szCs w:val="20"/>
        </w:rPr>
      </w:pPr>
      <w:r w:rsidRPr="00A12D25">
        <w:rPr>
          <w:rFonts w:ascii="Calibri" w:hAnsi="Calibri"/>
          <w:sz w:val="20"/>
          <w:szCs w:val="20"/>
        </w:rPr>
        <w:t>Točkuje se tako posamezne kategorije, kot tudi absolutno kategorijo. Vsak tekmovalec je tako uvrščen v absolutni razvrstitvi in v razvrstitvi kategorije.</w:t>
      </w:r>
    </w:p>
    <w:p w:rsidR="00162A23" w:rsidRPr="00A12D25" w:rsidRDefault="00162A23" w:rsidP="00A12D25">
      <w:pPr>
        <w:spacing w:after="0"/>
        <w:rPr>
          <w:rFonts w:ascii="Calibri" w:hAnsi="Calibri"/>
          <w:sz w:val="20"/>
          <w:szCs w:val="20"/>
        </w:rPr>
      </w:pPr>
      <w:r>
        <w:rPr>
          <w:rFonts w:ascii="Calibri" w:hAnsi="Calibri"/>
          <w:sz w:val="20"/>
          <w:szCs w:val="20"/>
        </w:rPr>
        <w:t>Točkujejo se vse tekme v sezoni.</w:t>
      </w:r>
    </w:p>
    <w:p w:rsidR="00A12D25" w:rsidRDefault="00A12D25" w:rsidP="00A12D25">
      <w:pPr>
        <w:spacing w:after="0"/>
        <w:rPr>
          <w:rFonts w:ascii="Calibri" w:hAnsi="Calibri"/>
          <w:sz w:val="20"/>
          <w:szCs w:val="20"/>
        </w:rPr>
      </w:pPr>
      <w:r w:rsidRPr="00A12D25">
        <w:rPr>
          <w:rFonts w:ascii="Calibri" w:hAnsi="Calibri"/>
          <w:sz w:val="20"/>
          <w:szCs w:val="20"/>
        </w:rPr>
        <w:t>Točke se razdelijo po</w:t>
      </w:r>
      <w:r w:rsidR="0031327B">
        <w:rPr>
          <w:rFonts w:ascii="Calibri" w:hAnsi="Calibri"/>
          <w:sz w:val="20"/>
          <w:szCs w:val="20"/>
        </w:rPr>
        <w:t xml:space="preserve"> sistemu objavljenem na strani sloe</w:t>
      </w:r>
      <w:r w:rsidRPr="00A12D25">
        <w:rPr>
          <w:rFonts w:ascii="Calibri" w:hAnsi="Calibri"/>
          <w:sz w:val="20"/>
          <w:szCs w:val="20"/>
        </w:rPr>
        <w:t xml:space="preserve">nduro.com (do </w:t>
      </w:r>
      <w:proofErr w:type="spellStart"/>
      <w:r w:rsidRPr="00A12D25">
        <w:rPr>
          <w:rFonts w:ascii="Calibri" w:hAnsi="Calibri"/>
          <w:sz w:val="20"/>
          <w:szCs w:val="20"/>
        </w:rPr>
        <w:t>80.mesta</w:t>
      </w:r>
      <w:proofErr w:type="spellEnd"/>
      <w:r w:rsidRPr="00A12D25">
        <w:rPr>
          <w:rFonts w:ascii="Calibri" w:hAnsi="Calibri"/>
          <w:sz w:val="20"/>
          <w:szCs w:val="20"/>
        </w:rPr>
        <w:t>)</w:t>
      </w:r>
      <w:r w:rsidR="00CE036A">
        <w:rPr>
          <w:rFonts w:ascii="Calibri" w:hAnsi="Calibri"/>
          <w:sz w:val="20"/>
          <w:szCs w:val="20"/>
        </w:rPr>
        <w:t xml:space="preserve"> in na dnu tega pravilnika.</w:t>
      </w:r>
    </w:p>
    <w:p w:rsidR="0015199A" w:rsidRDefault="00A2176A" w:rsidP="00A12D25">
      <w:pPr>
        <w:spacing w:after="0"/>
        <w:rPr>
          <w:rFonts w:ascii="Calibri" w:hAnsi="Calibri"/>
          <w:sz w:val="20"/>
          <w:szCs w:val="20"/>
        </w:rPr>
      </w:pPr>
      <w:r w:rsidRPr="00335EFF">
        <w:rPr>
          <w:rFonts w:ascii="Calibri" w:hAnsi="Calibri"/>
          <w:sz w:val="20"/>
          <w:szCs w:val="20"/>
        </w:rPr>
        <w:t xml:space="preserve">Za klubsko razvrstitev na posamezni tekmi se upoštevajo točke </w:t>
      </w:r>
      <w:r w:rsidR="00335EFF">
        <w:rPr>
          <w:rFonts w:ascii="Calibri" w:hAnsi="Calibri"/>
          <w:sz w:val="20"/>
          <w:szCs w:val="20"/>
        </w:rPr>
        <w:t xml:space="preserve">(vseh članov ekipe? )  </w:t>
      </w:r>
      <w:r w:rsidRPr="00335EFF">
        <w:rPr>
          <w:rFonts w:ascii="Calibri" w:hAnsi="Calibri"/>
          <w:sz w:val="20"/>
          <w:szCs w:val="20"/>
        </w:rPr>
        <w:t>4 najboljših članov v absolutni razvrstitvi in točke najboljše ženske iz ekipe.</w:t>
      </w:r>
      <w:r w:rsidR="00EA381E">
        <w:rPr>
          <w:rFonts w:ascii="Calibri" w:hAnsi="Calibri"/>
          <w:sz w:val="20"/>
          <w:szCs w:val="20"/>
        </w:rPr>
        <w:t xml:space="preserve"> </w:t>
      </w:r>
      <w:r w:rsidRPr="00335EFF">
        <w:rPr>
          <w:rFonts w:ascii="Calibri" w:hAnsi="Calibri"/>
          <w:sz w:val="20"/>
          <w:szCs w:val="20"/>
        </w:rPr>
        <w:t>Za končno razvrstitev sezone se upoštevajo točke</w:t>
      </w:r>
      <w:r w:rsidR="00335EFF">
        <w:rPr>
          <w:rFonts w:ascii="Calibri" w:hAnsi="Calibri"/>
          <w:sz w:val="20"/>
          <w:szCs w:val="20"/>
        </w:rPr>
        <w:t xml:space="preserve"> (vseh članov ekipe)</w:t>
      </w:r>
      <w:r w:rsidRPr="00335EFF">
        <w:rPr>
          <w:rFonts w:ascii="Calibri" w:hAnsi="Calibri"/>
          <w:sz w:val="20"/>
          <w:szCs w:val="20"/>
        </w:rPr>
        <w:t xml:space="preserve"> 4 najboljših članov v absolutni razvrstitvi in točke </w:t>
      </w:r>
      <w:r w:rsidR="00335EFF">
        <w:rPr>
          <w:rFonts w:ascii="Calibri" w:hAnsi="Calibri"/>
          <w:sz w:val="20"/>
          <w:szCs w:val="20"/>
        </w:rPr>
        <w:t xml:space="preserve">(vseh žensk?) </w:t>
      </w:r>
      <w:r w:rsidRPr="00335EFF">
        <w:rPr>
          <w:rFonts w:ascii="Calibri" w:hAnsi="Calibri"/>
          <w:sz w:val="20"/>
          <w:szCs w:val="20"/>
        </w:rPr>
        <w:t>najboljše ženske iz ekipe.</w:t>
      </w:r>
    </w:p>
    <w:p w:rsidR="0015199A" w:rsidRDefault="0015199A" w:rsidP="00A12D25">
      <w:pPr>
        <w:spacing w:after="0"/>
        <w:rPr>
          <w:rFonts w:ascii="Calibri" w:hAnsi="Calibri"/>
          <w:sz w:val="20"/>
          <w:szCs w:val="20"/>
        </w:rPr>
      </w:pPr>
      <w:r>
        <w:rPr>
          <w:rFonts w:ascii="Calibri" w:hAnsi="Calibri"/>
          <w:sz w:val="20"/>
          <w:szCs w:val="20"/>
        </w:rPr>
        <w:t xml:space="preserve">Najboljši trije v posamezni kategoriji po točkah ob koncu sezone bodo vabljeni na podelitev, ki jo bo organizirala </w:t>
      </w:r>
      <w:proofErr w:type="spellStart"/>
      <w:r>
        <w:rPr>
          <w:rFonts w:ascii="Calibri" w:hAnsi="Calibri"/>
          <w:sz w:val="20"/>
          <w:szCs w:val="20"/>
        </w:rPr>
        <w:t>SloEnduro</w:t>
      </w:r>
      <w:proofErr w:type="spellEnd"/>
      <w:r>
        <w:rPr>
          <w:rFonts w:ascii="Calibri" w:hAnsi="Calibri"/>
          <w:sz w:val="20"/>
          <w:szCs w:val="20"/>
        </w:rPr>
        <w:t>.</w:t>
      </w:r>
    </w:p>
    <w:p w:rsidR="0015199A" w:rsidRDefault="0015199A" w:rsidP="00A12D25">
      <w:pPr>
        <w:spacing w:after="0"/>
        <w:rPr>
          <w:rFonts w:ascii="Calibri" w:hAnsi="Calibri"/>
          <w:sz w:val="20"/>
          <w:szCs w:val="20"/>
        </w:rPr>
      </w:pPr>
      <w:r>
        <w:rPr>
          <w:rFonts w:ascii="Calibri" w:hAnsi="Calibri"/>
          <w:sz w:val="20"/>
          <w:szCs w:val="20"/>
        </w:rPr>
        <w:t>Udeležba tekmovalcev na podelitvi je obvezna.</w:t>
      </w:r>
    </w:p>
    <w:p w:rsidR="0031327B" w:rsidRDefault="0031327B" w:rsidP="00A12D25">
      <w:pPr>
        <w:spacing w:after="0"/>
        <w:rPr>
          <w:rFonts w:ascii="Calibri" w:hAnsi="Calibri"/>
          <w:sz w:val="20"/>
          <w:szCs w:val="20"/>
        </w:rPr>
      </w:pPr>
    </w:p>
    <w:p w:rsidR="0031327B" w:rsidRDefault="0031327B" w:rsidP="0031327B">
      <w:pPr>
        <w:spacing w:after="0"/>
        <w:jc w:val="center"/>
        <w:rPr>
          <w:rFonts w:ascii="Calibri" w:hAnsi="Calibri"/>
          <w:b/>
          <w:sz w:val="20"/>
          <w:szCs w:val="20"/>
        </w:rPr>
      </w:pPr>
      <w:r w:rsidRPr="0031327B">
        <w:rPr>
          <w:rFonts w:ascii="Calibri" w:hAnsi="Calibri"/>
          <w:b/>
          <w:sz w:val="20"/>
          <w:szCs w:val="20"/>
        </w:rPr>
        <w:t>Pravila obnašanja</w:t>
      </w:r>
    </w:p>
    <w:p w:rsidR="00162A23" w:rsidRPr="00162A23" w:rsidRDefault="00162A23" w:rsidP="0031327B">
      <w:pPr>
        <w:spacing w:after="0"/>
        <w:jc w:val="center"/>
        <w:rPr>
          <w:rFonts w:ascii="Calibri" w:hAnsi="Calibri"/>
          <w:sz w:val="20"/>
          <w:szCs w:val="20"/>
        </w:rPr>
      </w:pPr>
      <w:proofErr w:type="spellStart"/>
      <w:r w:rsidRPr="00162A23">
        <w:rPr>
          <w:rFonts w:ascii="Calibri" w:hAnsi="Calibri"/>
          <w:sz w:val="20"/>
          <w:szCs w:val="20"/>
        </w:rPr>
        <w:t>11.člen</w:t>
      </w:r>
      <w:proofErr w:type="spellEnd"/>
    </w:p>
    <w:p w:rsidR="0031327B" w:rsidRDefault="0031327B" w:rsidP="00A12D25">
      <w:pPr>
        <w:spacing w:after="0"/>
        <w:rPr>
          <w:rFonts w:ascii="Calibri" w:hAnsi="Calibri"/>
          <w:sz w:val="20"/>
          <w:szCs w:val="20"/>
        </w:rPr>
      </w:pPr>
    </w:p>
    <w:p w:rsidR="0031327B" w:rsidRDefault="0031327B" w:rsidP="00A12D25">
      <w:pPr>
        <w:spacing w:after="0"/>
        <w:rPr>
          <w:rFonts w:ascii="Calibri" w:hAnsi="Calibri"/>
          <w:sz w:val="20"/>
          <w:szCs w:val="20"/>
        </w:rPr>
      </w:pPr>
      <w:r>
        <w:rPr>
          <w:rFonts w:ascii="Calibri" w:hAnsi="Calibri"/>
          <w:sz w:val="20"/>
          <w:szCs w:val="20"/>
        </w:rPr>
        <w:t xml:space="preserve">Tekmovalci s svojo prijavo in plačilom </w:t>
      </w:r>
      <w:proofErr w:type="spellStart"/>
      <w:r>
        <w:rPr>
          <w:rFonts w:ascii="Calibri" w:hAnsi="Calibri"/>
          <w:sz w:val="20"/>
          <w:szCs w:val="20"/>
        </w:rPr>
        <w:t>štartnine</w:t>
      </w:r>
      <w:proofErr w:type="spellEnd"/>
      <w:r>
        <w:rPr>
          <w:rFonts w:ascii="Calibri" w:hAnsi="Calibri"/>
          <w:sz w:val="20"/>
          <w:szCs w:val="20"/>
        </w:rPr>
        <w:t xml:space="preserve"> postanejo del serije </w:t>
      </w:r>
      <w:proofErr w:type="spellStart"/>
      <w:r>
        <w:rPr>
          <w:rFonts w:ascii="Calibri" w:hAnsi="Calibri"/>
          <w:sz w:val="20"/>
          <w:szCs w:val="20"/>
        </w:rPr>
        <w:t>SloEnduro</w:t>
      </w:r>
      <w:proofErr w:type="spellEnd"/>
      <w:r>
        <w:rPr>
          <w:rFonts w:ascii="Calibri" w:hAnsi="Calibri"/>
          <w:sz w:val="20"/>
          <w:szCs w:val="20"/>
        </w:rPr>
        <w:t xml:space="preserve">, s čimer se zavežejo, da bodo spoštovali pravila </w:t>
      </w:r>
      <w:proofErr w:type="spellStart"/>
      <w:r>
        <w:rPr>
          <w:rFonts w:ascii="Calibri" w:hAnsi="Calibri"/>
          <w:sz w:val="20"/>
          <w:szCs w:val="20"/>
        </w:rPr>
        <w:t>SloEnduro</w:t>
      </w:r>
      <w:proofErr w:type="spellEnd"/>
      <w:r>
        <w:rPr>
          <w:rFonts w:ascii="Calibri" w:hAnsi="Calibri"/>
          <w:sz w:val="20"/>
          <w:szCs w:val="20"/>
        </w:rPr>
        <w:t xml:space="preserve"> in posledično pravila KZS za </w:t>
      </w:r>
      <w:proofErr w:type="spellStart"/>
      <w:r>
        <w:rPr>
          <w:rFonts w:ascii="Calibri" w:hAnsi="Calibri"/>
          <w:sz w:val="20"/>
          <w:szCs w:val="20"/>
        </w:rPr>
        <w:t>enduro</w:t>
      </w:r>
      <w:proofErr w:type="spellEnd"/>
      <w:r>
        <w:rPr>
          <w:rFonts w:ascii="Calibri" w:hAnsi="Calibri"/>
          <w:sz w:val="20"/>
          <w:szCs w:val="20"/>
        </w:rPr>
        <w:t>.</w:t>
      </w:r>
    </w:p>
    <w:p w:rsidR="0031327B" w:rsidRDefault="0031327B" w:rsidP="00A12D25">
      <w:pPr>
        <w:spacing w:after="0"/>
        <w:rPr>
          <w:rFonts w:ascii="Calibri" w:hAnsi="Calibri"/>
          <w:sz w:val="20"/>
          <w:szCs w:val="20"/>
        </w:rPr>
      </w:pPr>
      <w:r>
        <w:rPr>
          <w:rFonts w:ascii="Calibri" w:hAnsi="Calibri"/>
          <w:sz w:val="20"/>
          <w:szCs w:val="20"/>
        </w:rPr>
        <w:t>Tekmovalci so dolžni spoštovati sotekmovalce iz svoje in drugih ekip</w:t>
      </w:r>
    </w:p>
    <w:p w:rsidR="0031327B" w:rsidRDefault="0031327B" w:rsidP="00A12D25">
      <w:pPr>
        <w:spacing w:after="0"/>
        <w:rPr>
          <w:rFonts w:ascii="Calibri" w:hAnsi="Calibri"/>
          <w:sz w:val="20"/>
          <w:szCs w:val="20"/>
        </w:rPr>
      </w:pPr>
      <w:r>
        <w:rPr>
          <w:rFonts w:ascii="Calibri" w:hAnsi="Calibri"/>
          <w:sz w:val="20"/>
          <w:szCs w:val="20"/>
        </w:rPr>
        <w:t>Tekmovalci so se dolžni ravnati po kodeksu »</w:t>
      </w:r>
      <w:proofErr w:type="spellStart"/>
      <w:r>
        <w:rPr>
          <w:rFonts w:ascii="Calibri" w:hAnsi="Calibri"/>
          <w:sz w:val="20"/>
          <w:szCs w:val="20"/>
        </w:rPr>
        <w:t>fair</w:t>
      </w:r>
      <w:proofErr w:type="spellEnd"/>
      <w:r>
        <w:rPr>
          <w:rFonts w:ascii="Calibri" w:hAnsi="Calibri"/>
          <w:sz w:val="20"/>
          <w:szCs w:val="20"/>
        </w:rPr>
        <w:t xml:space="preserve"> </w:t>
      </w:r>
      <w:proofErr w:type="spellStart"/>
      <w:r>
        <w:rPr>
          <w:rFonts w:ascii="Calibri" w:hAnsi="Calibri"/>
          <w:sz w:val="20"/>
          <w:szCs w:val="20"/>
        </w:rPr>
        <w:t>playa</w:t>
      </w:r>
      <w:proofErr w:type="spellEnd"/>
      <w:r>
        <w:rPr>
          <w:rFonts w:ascii="Calibri" w:hAnsi="Calibri"/>
          <w:sz w:val="20"/>
          <w:szCs w:val="20"/>
        </w:rPr>
        <w:t xml:space="preserve">« iz pravilnika KZS za </w:t>
      </w:r>
      <w:proofErr w:type="spellStart"/>
      <w:r>
        <w:rPr>
          <w:rFonts w:ascii="Calibri" w:hAnsi="Calibri"/>
          <w:sz w:val="20"/>
          <w:szCs w:val="20"/>
        </w:rPr>
        <w:t>enduro</w:t>
      </w:r>
      <w:proofErr w:type="spellEnd"/>
      <w:r>
        <w:rPr>
          <w:rFonts w:ascii="Calibri" w:hAnsi="Calibri"/>
          <w:sz w:val="20"/>
          <w:szCs w:val="20"/>
        </w:rPr>
        <w:t>.</w:t>
      </w:r>
    </w:p>
    <w:p w:rsidR="0031327B" w:rsidRDefault="0031327B" w:rsidP="00A12D25">
      <w:pPr>
        <w:spacing w:after="0"/>
        <w:rPr>
          <w:rFonts w:ascii="Calibri" w:hAnsi="Calibri"/>
          <w:sz w:val="20"/>
          <w:szCs w:val="20"/>
        </w:rPr>
      </w:pPr>
      <w:r>
        <w:rPr>
          <w:rFonts w:ascii="Calibri" w:hAnsi="Calibri"/>
          <w:sz w:val="20"/>
          <w:szCs w:val="20"/>
        </w:rPr>
        <w:t>Tekmovalci so dolžni spoštovati organizatorja, tehničnega delegata, sodnike in vse ostale prostovoljce, ki pomagajo pri organizaciji serije in tekmovanja (fotografi, snemalci, novinarji, koordinator itd…), ter jim pomagati, če je možno in potrebno.</w:t>
      </w:r>
    </w:p>
    <w:p w:rsidR="0031327B" w:rsidRDefault="0031327B" w:rsidP="00A12D25">
      <w:pPr>
        <w:spacing w:after="0"/>
        <w:rPr>
          <w:rFonts w:ascii="Calibri" w:hAnsi="Calibri"/>
          <w:sz w:val="20"/>
          <w:szCs w:val="20"/>
        </w:rPr>
      </w:pPr>
      <w:r>
        <w:rPr>
          <w:rFonts w:ascii="Calibri" w:hAnsi="Calibri"/>
          <w:sz w:val="20"/>
          <w:szCs w:val="20"/>
        </w:rPr>
        <w:t>Tekmovalci so dolžni spoštovati sponzorje serije in sponzorje posameznega tekmovanja.</w:t>
      </w:r>
    </w:p>
    <w:p w:rsidR="004C0546" w:rsidRDefault="004C0546" w:rsidP="00A12D25">
      <w:pPr>
        <w:spacing w:after="0"/>
        <w:rPr>
          <w:rFonts w:ascii="Calibri" w:hAnsi="Calibri"/>
          <w:sz w:val="20"/>
          <w:szCs w:val="20"/>
        </w:rPr>
      </w:pPr>
    </w:p>
    <w:p w:rsidR="004C0546" w:rsidRPr="004C0546" w:rsidRDefault="004C0546" w:rsidP="004C0546">
      <w:pPr>
        <w:spacing w:after="0"/>
        <w:jc w:val="center"/>
        <w:rPr>
          <w:rFonts w:ascii="Calibri" w:hAnsi="Calibri"/>
          <w:b/>
          <w:sz w:val="20"/>
          <w:szCs w:val="20"/>
        </w:rPr>
      </w:pPr>
      <w:proofErr w:type="spellStart"/>
      <w:r w:rsidRPr="004C0546">
        <w:rPr>
          <w:rFonts w:ascii="Calibri" w:hAnsi="Calibri"/>
          <w:b/>
          <w:sz w:val="20"/>
          <w:szCs w:val="20"/>
        </w:rPr>
        <w:t>Fair</w:t>
      </w:r>
      <w:proofErr w:type="spellEnd"/>
      <w:r w:rsidRPr="004C0546">
        <w:rPr>
          <w:rFonts w:ascii="Calibri" w:hAnsi="Calibri"/>
          <w:b/>
          <w:sz w:val="20"/>
          <w:szCs w:val="20"/>
        </w:rPr>
        <w:t xml:space="preserve"> </w:t>
      </w:r>
      <w:proofErr w:type="spellStart"/>
      <w:r w:rsidRPr="004C0546">
        <w:rPr>
          <w:rFonts w:ascii="Calibri" w:hAnsi="Calibri"/>
          <w:b/>
          <w:sz w:val="20"/>
          <w:szCs w:val="20"/>
        </w:rPr>
        <w:t>play</w:t>
      </w:r>
      <w:proofErr w:type="spellEnd"/>
    </w:p>
    <w:p w:rsidR="004C0546" w:rsidRDefault="004C0546" w:rsidP="004C0546">
      <w:pPr>
        <w:spacing w:after="0"/>
        <w:jc w:val="center"/>
        <w:rPr>
          <w:rFonts w:ascii="Calibri" w:hAnsi="Calibri"/>
          <w:sz w:val="20"/>
          <w:szCs w:val="20"/>
        </w:rPr>
      </w:pPr>
      <w:proofErr w:type="spellStart"/>
      <w:r>
        <w:rPr>
          <w:rFonts w:ascii="Calibri" w:hAnsi="Calibri"/>
          <w:sz w:val="20"/>
          <w:szCs w:val="20"/>
        </w:rPr>
        <w:t>12.člen</w:t>
      </w:r>
      <w:proofErr w:type="spellEnd"/>
    </w:p>
    <w:p w:rsidR="004C0546" w:rsidRDefault="004C0546" w:rsidP="004C0546">
      <w:pPr>
        <w:spacing w:after="0"/>
        <w:jc w:val="center"/>
        <w:rPr>
          <w:rFonts w:ascii="Calibri" w:hAnsi="Calibri"/>
          <w:sz w:val="20"/>
          <w:szCs w:val="20"/>
        </w:rPr>
      </w:pPr>
    </w:p>
    <w:p w:rsidR="004C0546" w:rsidRDefault="004C0546" w:rsidP="004C0546">
      <w:pPr>
        <w:spacing w:after="0"/>
        <w:rPr>
          <w:rFonts w:ascii="Calibri" w:hAnsi="Calibri"/>
          <w:sz w:val="20"/>
          <w:szCs w:val="20"/>
        </w:rPr>
      </w:pPr>
      <w:r>
        <w:rPr>
          <w:rFonts w:ascii="Calibri" w:hAnsi="Calibri"/>
          <w:sz w:val="20"/>
          <w:szCs w:val="20"/>
        </w:rPr>
        <w:t xml:space="preserve">Narava </w:t>
      </w:r>
      <w:proofErr w:type="spellStart"/>
      <w:r>
        <w:rPr>
          <w:rFonts w:ascii="Calibri" w:hAnsi="Calibri"/>
          <w:sz w:val="20"/>
          <w:szCs w:val="20"/>
        </w:rPr>
        <w:t>enduro</w:t>
      </w:r>
      <w:proofErr w:type="spellEnd"/>
      <w:r>
        <w:rPr>
          <w:rFonts w:ascii="Calibri" w:hAnsi="Calibri"/>
          <w:sz w:val="20"/>
          <w:szCs w:val="20"/>
        </w:rPr>
        <w:t xml:space="preserve"> tekmovanja zahteva veliko mero sodelovanja med udeleženci, še posebej, ko gre za poškodbe pri padcih.</w:t>
      </w:r>
    </w:p>
    <w:p w:rsidR="004C0546" w:rsidRDefault="004C0546" w:rsidP="004C0546">
      <w:pPr>
        <w:spacing w:after="0"/>
        <w:rPr>
          <w:rFonts w:ascii="Calibri" w:hAnsi="Calibri"/>
          <w:sz w:val="20"/>
          <w:szCs w:val="20"/>
        </w:rPr>
      </w:pPr>
      <w:r>
        <w:rPr>
          <w:rFonts w:ascii="Calibri" w:hAnsi="Calibri"/>
          <w:sz w:val="20"/>
          <w:szCs w:val="20"/>
        </w:rPr>
        <w:t xml:space="preserve">Če tekmovalec dohiti sotekmovalca, ki je bil udeležen v padec, se mora prepričati, da je z njim vse v redu in mu po potrebi pomagati. Kadar se izkaže, da tekmovalec ni nudil ustrezne pomoči sotekmovalcu, ko jo je le-ta potreboval, se ga lahko kaznuje z diskvalifikacijo. Če tekmovalec prekine tekmovanje zaradi pomoči sotekmovalcu, se mu na HP, kjer se to zgodi, ne meri časa, ampak se mu </w:t>
      </w:r>
      <w:proofErr w:type="spellStart"/>
      <w:r>
        <w:rPr>
          <w:rFonts w:ascii="Calibri" w:hAnsi="Calibri"/>
          <w:sz w:val="20"/>
          <w:szCs w:val="20"/>
        </w:rPr>
        <w:t>pribeleži</w:t>
      </w:r>
      <w:proofErr w:type="spellEnd"/>
      <w:r>
        <w:rPr>
          <w:rFonts w:ascii="Calibri" w:hAnsi="Calibri"/>
          <w:sz w:val="20"/>
          <w:szCs w:val="20"/>
        </w:rPr>
        <w:t xml:space="preserve"> čas, ki ga je dosegel tekmovalec, uvrščen na mesto njegove povprečne uvrstitve (zaokrožene navzdol)  v etapah. Na primer: Tekmovalec je dosegel 2., 5. in 7. mesto v prvi, drugi in četrti etapi. V tretji se je ustavil, da bi pomagal ponesrečenemu tekmovalcu in tako žrtvoval svojo uvrstitev. Njegova povprečna uvrstitev na tekmovanju (2 + 5 + 7, deljeno s 3) je 4,67, torej se mu upošteva enak čas, kot ga je v tretji etapi dosegel tekmovalec na 4.mestu.  Tekmovalcu, ki je prekinil svoje tekmovanje zaradi pomoči ponesrečenemu sotekmovalcu, se tudi ne upošteva pribitka časa ob zamudi na vsak naslednji </w:t>
      </w:r>
      <w:proofErr w:type="spellStart"/>
      <w:r>
        <w:rPr>
          <w:rFonts w:ascii="Calibri" w:hAnsi="Calibri"/>
          <w:sz w:val="20"/>
          <w:szCs w:val="20"/>
        </w:rPr>
        <w:t>štart</w:t>
      </w:r>
      <w:proofErr w:type="spellEnd"/>
      <w:r>
        <w:rPr>
          <w:rFonts w:ascii="Calibri" w:hAnsi="Calibri"/>
          <w:sz w:val="20"/>
          <w:szCs w:val="20"/>
        </w:rPr>
        <w:t>.</w:t>
      </w:r>
    </w:p>
    <w:p w:rsidR="004C0546" w:rsidRDefault="004C0546" w:rsidP="004C0546">
      <w:pPr>
        <w:spacing w:after="0"/>
        <w:rPr>
          <w:rFonts w:ascii="Calibri" w:hAnsi="Calibri"/>
          <w:sz w:val="20"/>
          <w:szCs w:val="20"/>
        </w:rPr>
      </w:pPr>
      <w:r>
        <w:rPr>
          <w:rFonts w:ascii="Calibri" w:hAnsi="Calibri"/>
          <w:sz w:val="20"/>
          <w:szCs w:val="20"/>
        </w:rPr>
        <w:t>Pravila iz naslova »</w:t>
      </w:r>
      <w:proofErr w:type="spellStart"/>
      <w:r>
        <w:rPr>
          <w:rFonts w:ascii="Calibri" w:hAnsi="Calibri"/>
          <w:sz w:val="20"/>
          <w:szCs w:val="20"/>
        </w:rPr>
        <w:t>fair</w:t>
      </w:r>
      <w:proofErr w:type="spellEnd"/>
      <w:r>
        <w:rPr>
          <w:rFonts w:ascii="Calibri" w:hAnsi="Calibri"/>
          <w:sz w:val="20"/>
          <w:szCs w:val="20"/>
        </w:rPr>
        <w:t xml:space="preserve"> </w:t>
      </w:r>
      <w:proofErr w:type="spellStart"/>
      <w:r>
        <w:rPr>
          <w:rFonts w:ascii="Calibri" w:hAnsi="Calibri"/>
          <w:sz w:val="20"/>
          <w:szCs w:val="20"/>
        </w:rPr>
        <w:t>play</w:t>
      </w:r>
      <w:proofErr w:type="spellEnd"/>
      <w:r>
        <w:rPr>
          <w:rFonts w:ascii="Calibri" w:hAnsi="Calibri"/>
          <w:sz w:val="20"/>
          <w:szCs w:val="20"/>
        </w:rPr>
        <w:t>« se ne nanašajo na tehnične težave tekmovalcev s kolesi in opremo. Upravičenost vseh oprostitev iz naslova »</w:t>
      </w:r>
      <w:proofErr w:type="spellStart"/>
      <w:r>
        <w:rPr>
          <w:rFonts w:ascii="Calibri" w:hAnsi="Calibri"/>
          <w:sz w:val="20"/>
          <w:szCs w:val="20"/>
        </w:rPr>
        <w:t>fair</w:t>
      </w:r>
      <w:proofErr w:type="spellEnd"/>
      <w:r>
        <w:rPr>
          <w:rFonts w:ascii="Calibri" w:hAnsi="Calibri"/>
          <w:sz w:val="20"/>
          <w:szCs w:val="20"/>
        </w:rPr>
        <w:t xml:space="preserve"> </w:t>
      </w:r>
      <w:proofErr w:type="spellStart"/>
      <w:r>
        <w:rPr>
          <w:rFonts w:ascii="Calibri" w:hAnsi="Calibri"/>
          <w:sz w:val="20"/>
          <w:szCs w:val="20"/>
        </w:rPr>
        <w:t>play</w:t>
      </w:r>
      <w:proofErr w:type="spellEnd"/>
      <w:r>
        <w:rPr>
          <w:rFonts w:ascii="Calibri" w:hAnsi="Calibri"/>
          <w:sz w:val="20"/>
          <w:szCs w:val="20"/>
        </w:rPr>
        <w:t>« ugotavlja sodnik tekmovanja skupaj z organizatorjem.</w:t>
      </w:r>
    </w:p>
    <w:p w:rsidR="004C0546" w:rsidRDefault="004C0546" w:rsidP="004C0546">
      <w:pPr>
        <w:spacing w:after="0"/>
        <w:rPr>
          <w:rFonts w:ascii="Calibri" w:hAnsi="Calibri"/>
          <w:sz w:val="20"/>
          <w:szCs w:val="20"/>
        </w:rPr>
      </w:pPr>
      <w:r>
        <w:rPr>
          <w:rFonts w:ascii="Calibri" w:hAnsi="Calibri"/>
          <w:sz w:val="20"/>
          <w:szCs w:val="20"/>
        </w:rPr>
        <w:t>Tekmovalci morajo skrbeti za poštene pogoje vseh udeležencev. V primeru, da opazijo tekmovalca, ki ne upošteva pravil (ne nosi čelade na transferju, krajša progo, menja dele kolesa), ga morajo na to opozoriti in razložiti, da takšno početje ni pošteno do ostalih sotekmovalcev, ki se držijo pravil.</w:t>
      </w:r>
    </w:p>
    <w:p w:rsidR="004C0546" w:rsidRDefault="004C0546" w:rsidP="004C0546">
      <w:pPr>
        <w:spacing w:after="0"/>
        <w:rPr>
          <w:rFonts w:ascii="Calibri" w:hAnsi="Calibri"/>
          <w:sz w:val="20"/>
          <w:szCs w:val="20"/>
        </w:rPr>
      </w:pPr>
      <w:r>
        <w:rPr>
          <w:rFonts w:ascii="Calibri" w:hAnsi="Calibri"/>
          <w:sz w:val="20"/>
          <w:szCs w:val="20"/>
        </w:rPr>
        <w:t xml:space="preserve">Počasnejši tekmovalci morajo omogočiti prehitevanje hitrejšim tekmovalcem, ki </w:t>
      </w:r>
      <w:proofErr w:type="spellStart"/>
      <w:r>
        <w:rPr>
          <w:rFonts w:ascii="Calibri" w:hAnsi="Calibri"/>
          <w:sz w:val="20"/>
          <w:szCs w:val="20"/>
        </w:rPr>
        <w:t>startajo</w:t>
      </w:r>
      <w:proofErr w:type="spellEnd"/>
      <w:r>
        <w:rPr>
          <w:rFonts w:ascii="Calibri" w:hAnsi="Calibri"/>
          <w:sz w:val="20"/>
          <w:szCs w:val="20"/>
        </w:rPr>
        <w:t xml:space="preserve"> za njimi.</w:t>
      </w:r>
    </w:p>
    <w:p w:rsidR="004C0546" w:rsidRPr="004C0546" w:rsidRDefault="004C0546" w:rsidP="00A12D25">
      <w:pPr>
        <w:spacing w:after="0"/>
        <w:rPr>
          <w:rFonts w:ascii="Calibri" w:hAnsi="Calibri"/>
          <w:b/>
          <w:sz w:val="20"/>
          <w:szCs w:val="20"/>
        </w:rPr>
      </w:pPr>
    </w:p>
    <w:p w:rsidR="0031327B" w:rsidRDefault="0031327B" w:rsidP="00A12D25">
      <w:pPr>
        <w:spacing w:after="0"/>
        <w:rPr>
          <w:rFonts w:ascii="Calibri" w:hAnsi="Calibri"/>
          <w:sz w:val="20"/>
          <w:szCs w:val="20"/>
        </w:rPr>
      </w:pPr>
    </w:p>
    <w:p w:rsidR="0031327B" w:rsidRDefault="0031327B" w:rsidP="0031327B">
      <w:pPr>
        <w:spacing w:after="0"/>
        <w:jc w:val="center"/>
        <w:rPr>
          <w:rFonts w:ascii="Calibri" w:hAnsi="Calibri"/>
          <w:b/>
          <w:sz w:val="20"/>
          <w:szCs w:val="20"/>
        </w:rPr>
      </w:pPr>
      <w:r w:rsidRPr="0031327B">
        <w:rPr>
          <w:rFonts w:ascii="Calibri" w:hAnsi="Calibri"/>
          <w:b/>
          <w:sz w:val="20"/>
          <w:szCs w:val="20"/>
        </w:rPr>
        <w:t>Sankcije</w:t>
      </w:r>
    </w:p>
    <w:p w:rsidR="0031327B" w:rsidRPr="00162A23" w:rsidRDefault="00162A23" w:rsidP="0031327B">
      <w:pPr>
        <w:spacing w:after="0"/>
        <w:jc w:val="center"/>
        <w:rPr>
          <w:rFonts w:ascii="Calibri" w:hAnsi="Calibri"/>
          <w:sz w:val="20"/>
          <w:szCs w:val="20"/>
        </w:rPr>
      </w:pPr>
      <w:proofErr w:type="spellStart"/>
      <w:r w:rsidRPr="00162A23">
        <w:rPr>
          <w:rFonts w:ascii="Calibri" w:hAnsi="Calibri"/>
          <w:sz w:val="20"/>
          <w:szCs w:val="20"/>
        </w:rPr>
        <w:t>12.člen</w:t>
      </w:r>
      <w:proofErr w:type="spellEnd"/>
    </w:p>
    <w:p w:rsidR="00162A23" w:rsidRPr="00162A23" w:rsidRDefault="00162A23" w:rsidP="0031327B">
      <w:pPr>
        <w:spacing w:after="0"/>
        <w:jc w:val="center"/>
        <w:rPr>
          <w:rFonts w:ascii="Calibri" w:hAnsi="Calibri"/>
          <w:sz w:val="20"/>
          <w:szCs w:val="20"/>
        </w:rPr>
      </w:pPr>
    </w:p>
    <w:p w:rsidR="00A12D25" w:rsidRDefault="0031327B" w:rsidP="0031327B">
      <w:pPr>
        <w:spacing w:after="0"/>
        <w:rPr>
          <w:rFonts w:ascii="Calibri" w:hAnsi="Calibri"/>
          <w:sz w:val="20"/>
          <w:szCs w:val="20"/>
        </w:rPr>
      </w:pPr>
      <w:r>
        <w:rPr>
          <w:rFonts w:ascii="Calibri" w:hAnsi="Calibri"/>
          <w:sz w:val="20"/>
          <w:szCs w:val="20"/>
        </w:rPr>
        <w:t xml:space="preserve">Vse kršitve iz naslova pravilnika KZS za tekmovanja v </w:t>
      </w:r>
      <w:proofErr w:type="spellStart"/>
      <w:r>
        <w:rPr>
          <w:rFonts w:ascii="Calibri" w:hAnsi="Calibri"/>
          <w:sz w:val="20"/>
          <w:szCs w:val="20"/>
        </w:rPr>
        <w:t>enduru</w:t>
      </w:r>
      <w:proofErr w:type="spellEnd"/>
      <w:r>
        <w:rPr>
          <w:rFonts w:ascii="Calibri" w:hAnsi="Calibri"/>
          <w:sz w:val="20"/>
          <w:szCs w:val="20"/>
        </w:rPr>
        <w:t>, se rešujejo na licu mesta, za odločitve pa so pristojni organizator, tehnični delegat ali sodnik tekmovanja.</w:t>
      </w:r>
    </w:p>
    <w:p w:rsidR="0031327B" w:rsidRDefault="0031327B" w:rsidP="0031327B">
      <w:pPr>
        <w:spacing w:after="0"/>
        <w:rPr>
          <w:rFonts w:ascii="Calibri" w:hAnsi="Calibri"/>
          <w:sz w:val="20"/>
          <w:szCs w:val="20"/>
        </w:rPr>
      </w:pPr>
      <w:r>
        <w:rPr>
          <w:rFonts w:ascii="Calibri" w:hAnsi="Calibri"/>
          <w:sz w:val="20"/>
          <w:szCs w:val="20"/>
        </w:rPr>
        <w:t xml:space="preserve">Vse kršitve iz naslova pravilnika serije </w:t>
      </w:r>
      <w:proofErr w:type="spellStart"/>
      <w:r>
        <w:rPr>
          <w:rFonts w:ascii="Calibri" w:hAnsi="Calibri"/>
          <w:sz w:val="20"/>
          <w:szCs w:val="20"/>
        </w:rPr>
        <w:t>SloEnduro</w:t>
      </w:r>
      <w:proofErr w:type="spellEnd"/>
      <w:r>
        <w:rPr>
          <w:rFonts w:ascii="Calibri" w:hAnsi="Calibri"/>
          <w:sz w:val="20"/>
          <w:szCs w:val="20"/>
        </w:rPr>
        <w:t xml:space="preserve"> (neudeležba na podelitvi, neplačana </w:t>
      </w:r>
      <w:proofErr w:type="spellStart"/>
      <w:r>
        <w:rPr>
          <w:rFonts w:ascii="Calibri" w:hAnsi="Calibri"/>
          <w:sz w:val="20"/>
          <w:szCs w:val="20"/>
        </w:rPr>
        <w:t>štartnina</w:t>
      </w:r>
      <w:proofErr w:type="spellEnd"/>
      <w:r>
        <w:rPr>
          <w:rFonts w:ascii="Calibri" w:hAnsi="Calibri"/>
          <w:sz w:val="20"/>
          <w:szCs w:val="20"/>
        </w:rPr>
        <w:t xml:space="preserve">, nespoštovanje </w:t>
      </w:r>
      <w:r w:rsidR="003174BD">
        <w:rPr>
          <w:rFonts w:ascii="Calibri" w:hAnsi="Calibri"/>
          <w:sz w:val="20"/>
          <w:szCs w:val="20"/>
        </w:rPr>
        <w:t>pravil obnašanja</w:t>
      </w:r>
      <w:r>
        <w:rPr>
          <w:rFonts w:ascii="Calibri" w:hAnsi="Calibri"/>
          <w:sz w:val="20"/>
          <w:szCs w:val="20"/>
        </w:rPr>
        <w:t xml:space="preserve">) ugotavlja delovna skupina </w:t>
      </w:r>
      <w:proofErr w:type="spellStart"/>
      <w:r>
        <w:rPr>
          <w:rFonts w:ascii="Calibri" w:hAnsi="Calibri"/>
          <w:sz w:val="20"/>
          <w:szCs w:val="20"/>
        </w:rPr>
        <w:t>SloEnduro</w:t>
      </w:r>
      <w:proofErr w:type="spellEnd"/>
      <w:r>
        <w:rPr>
          <w:rFonts w:ascii="Calibri" w:hAnsi="Calibri"/>
          <w:sz w:val="20"/>
          <w:szCs w:val="20"/>
        </w:rPr>
        <w:t xml:space="preserve">. V primeru ugotovljenih kršitev lahko tekmovalca opozori, v skrajnem primeru pa mu celo briše točke z ene ali vseh tekem </w:t>
      </w:r>
      <w:proofErr w:type="spellStart"/>
      <w:r>
        <w:rPr>
          <w:rFonts w:ascii="Calibri" w:hAnsi="Calibri"/>
          <w:sz w:val="20"/>
          <w:szCs w:val="20"/>
        </w:rPr>
        <w:t>SloEnduro</w:t>
      </w:r>
      <w:proofErr w:type="spellEnd"/>
      <w:r>
        <w:rPr>
          <w:rFonts w:ascii="Calibri" w:hAnsi="Calibri"/>
          <w:sz w:val="20"/>
          <w:szCs w:val="20"/>
        </w:rPr>
        <w:t>.</w:t>
      </w:r>
    </w:p>
    <w:p w:rsidR="00EA381E" w:rsidRPr="00335EFF" w:rsidRDefault="00EA381E" w:rsidP="00EA381E">
      <w:pPr>
        <w:spacing w:after="0"/>
        <w:rPr>
          <w:rFonts w:ascii="Calibri" w:hAnsi="Calibri"/>
          <w:sz w:val="20"/>
          <w:szCs w:val="20"/>
        </w:rPr>
      </w:pPr>
      <w:bookmarkStart w:id="0" w:name="_GoBack"/>
      <w:bookmarkEnd w:id="0"/>
    </w:p>
    <w:p w:rsidR="005C03ED" w:rsidRPr="0015199A" w:rsidRDefault="00162A23" w:rsidP="00A12D25">
      <w:pPr>
        <w:spacing w:after="0"/>
        <w:jc w:val="center"/>
        <w:rPr>
          <w:b/>
          <w:sz w:val="20"/>
          <w:szCs w:val="20"/>
        </w:rPr>
      </w:pPr>
      <w:r w:rsidRPr="0015199A">
        <w:rPr>
          <w:b/>
          <w:sz w:val="20"/>
          <w:szCs w:val="20"/>
        </w:rPr>
        <w:t>Lestvica točkovanja</w:t>
      </w:r>
    </w:p>
    <w:p w:rsidR="00162A23" w:rsidRDefault="00162A23" w:rsidP="00A12D25">
      <w:pPr>
        <w:spacing w:after="0"/>
        <w:jc w:val="center"/>
        <w:rPr>
          <w:sz w:val="20"/>
          <w:szCs w:val="20"/>
        </w:rPr>
      </w:pPr>
      <w:proofErr w:type="spellStart"/>
      <w:r>
        <w:rPr>
          <w:sz w:val="20"/>
          <w:szCs w:val="20"/>
        </w:rPr>
        <w:t>13.člen</w:t>
      </w:r>
      <w:proofErr w:type="spellEnd"/>
    </w:p>
    <w:p w:rsidR="00162A23" w:rsidRDefault="00162A23" w:rsidP="00A12D25">
      <w:pPr>
        <w:spacing w:after="0"/>
        <w:jc w:val="center"/>
        <w:rPr>
          <w:sz w:val="20"/>
          <w:szCs w:val="20"/>
        </w:rPr>
      </w:pPr>
    </w:p>
    <w:p w:rsidR="0015199A" w:rsidRDefault="00162A23" w:rsidP="00162A23">
      <w:pPr>
        <w:spacing w:after="0"/>
        <w:rPr>
          <w:sz w:val="20"/>
          <w:szCs w:val="20"/>
        </w:rPr>
      </w:pPr>
      <w:r>
        <w:rPr>
          <w:sz w:val="20"/>
          <w:szCs w:val="20"/>
        </w:rPr>
        <w:t xml:space="preserve">Tekme </w:t>
      </w:r>
      <w:proofErr w:type="spellStart"/>
      <w:r>
        <w:rPr>
          <w:sz w:val="20"/>
          <w:szCs w:val="20"/>
        </w:rPr>
        <w:t>SloEnduro</w:t>
      </w:r>
      <w:proofErr w:type="spellEnd"/>
      <w:r>
        <w:rPr>
          <w:sz w:val="20"/>
          <w:szCs w:val="20"/>
        </w:rPr>
        <w:t xml:space="preserve"> se točkujejo po spodnji lestvici točkovanja. Enaka lestvica velja za vse kategorije. </w:t>
      </w:r>
    </w:p>
    <w:tbl>
      <w:tblPr>
        <w:tblStyle w:val="Tabela-mrea"/>
        <w:tblW w:w="0" w:type="auto"/>
        <w:jc w:val="center"/>
        <w:tblLook w:val="04A0"/>
      </w:tblPr>
      <w:tblGrid>
        <w:gridCol w:w="1248"/>
        <w:gridCol w:w="1331"/>
        <w:gridCol w:w="1308"/>
        <w:gridCol w:w="1307"/>
        <w:gridCol w:w="1307"/>
        <w:gridCol w:w="1307"/>
        <w:gridCol w:w="1307"/>
        <w:gridCol w:w="1307"/>
      </w:tblGrid>
      <w:tr w:rsidR="00162A23" w:rsidTr="00162A23">
        <w:trPr>
          <w:jc w:val="center"/>
        </w:trPr>
        <w:tc>
          <w:tcPr>
            <w:tcW w:w="1248" w:type="dxa"/>
          </w:tcPr>
          <w:p w:rsidR="00162A23" w:rsidRDefault="00162A23" w:rsidP="00162A23">
            <w:pPr>
              <w:jc w:val="center"/>
              <w:rPr>
                <w:sz w:val="20"/>
                <w:szCs w:val="20"/>
              </w:rPr>
            </w:pPr>
            <w:r>
              <w:rPr>
                <w:sz w:val="20"/>
                <w:szCs w:val="20"/>
              </w:rPr>
              <w:t>Uvrstitev</w:t>
            </w:r>
          </w:p>
        </w:tc>
        <w:tc>
          <w:tcPr>
            <w:tcW w:w="1331" w:type="dxa"/>
          </w:tcPr>
          <w:p w:rsidR="00162A23" w:rsidRDefault="00162A23" w:rsidP="00162A23">
            <w:pPr>
              <w:jc w:val="center"/>
              <w:rPr>
                <w:sz w:val="20"/>
                <w:szCs w:val="20"/>
              </w:rPr>
            </w:pPr>
            <w:r>
              <w:rPr>
                <w:sz w:val="20"/>
                <w:szCs w:val="20"/>
              </w:rPr>
              <w:t>Število točk</w:t>
            </w:r>
          </w:p>
        </w:tc>
        <w:tc>
          <w:tcPr>
            <w:tcW w:w="1308" w:type="dxa"/>
          </w:tcPr>
          <w:p w:rsidR="00162A23" w:rsidRDefault="00162A23" w:rsidP="00162A23">
            <w:pPr>
              <w:jc w:val="center"/>
              <w:rPr>
                <w:sz w:val="20"/>
                <w:szCs w:val="20"/>
              </w:rPr>
            </w:pPr>
          </w:p>
        </w:tc>
        <w:tc>
          <w:tcPr>
            <w:tcW w:w="1307" w:type="dxa"/>
          </w:tcPr>
          <w:p w:rsidR="00162A23" w:rsidRDefault="00162A23" w:rsidP="00162A23">
            <w:pPr>
              <w:jc w:val="center"/>
              <w:rPr>
                <w:sz w:val="20"/>
                <w:szCs w:val="20"/>
              </w:rPr>
            </w:pPr>
          </w:p>
        </w:tc>
        <w:tc>
          <w:tcPr>
            <w:tcW w:w="1307" w:type="dxa"/>
          </w:tcPr>
          <w:p w:rsidR="00162A23" w:rsidRDefault="00162A23" w:rsidP="00162A23">
            <w:pPr>
              <w:jc w:val="center"/>
              <w:rPr>
                <w:sz w:val="20"/>
                <w:szCs w:val="20"/>
              </w:rPr>
            </w:pPr>
          </w:p>
        </w:tc>
        <w:tc>
          <w:tcPr>
            <w:tcW w:w="1307" w:type="dxa"/>
          </w:tcPr>
          <w:p w:rsidR="00162A23" w:rsidRDefault="00162A23" w:rsidP="00162A23">
            <w:pPr>
              <w:jc w:val="center"/>
              <w:rPr>
                <w:sz w:val="20"/>
                <w:szCs w:val="20"/>
              </w:rPr>
            </w:pPr>
          </w:p>
        </w:tc>
        <w:tc>
          <w:tcPr>
            <w:tcW w:w="1307" w:type="dxa"/>
          </w:tcPr>
          <w:p w:rsidR="00162A23" w:rsidRDefault="00162A23" w:rsidP="00162A23">
            <w:pPr>
              <w:jc w:val="center"/>
              <w:rPr>
                <w:sz w:val="20"/>
                <w:szCs w:val="20"/>
              </w:rPr>
            </w:pPr>
          </w:p>
        </w:tc>
        <w:tc>
          <w:tcPr>
            <w:tcW w:w="1307" w:type="dxa"/>
          </w:tcPr>
          <w:p w:rsidR="00162A23" w:rsidRDefault="00162A23" w:rsidP="00162A23">
            <w:pPr>
              <w:jc w:val="center"/>
              <w:rPr>
                <w:sz w:val="20"/>
                <w:szCs w:val="20"/>
              </w:rPr>
            </w:pPr>
          </w:p>
        </w:tc>
      </w:tr>
      <w:tr w:rsidR="00162A23" w:rsidTr="00162A23">
        <w:trPr>
          <w:jc w:val="center"/>
        </w:trPr>
        <w:tc>
          <w:tcPr>
            <w:tcW w:w="1248" w:type="dxa"/>
          </w:tcPr>
          <w:p w:rsidR="00162A23" w:rsidRDefault="00162A23" w:rsidP="00162A23">
            <w:pPr>
              <w:jc w:val="center"/>
              <w:rPr>
                <w:sz w:val="20"/>
                <w:szCs w:val="20"/>
              </w:rPr>
            </w:pPr>
            <w:r>
              <w:rPr>
                <w:sz w:val="20"/>
                <w:szCs w:val="20"/>
              </w:rPr>
              <w:t>1.</w:t>
            </w:r>
          </w:p>
        </w:tc>
        <w:tc>
          <w:tcPr>
            <w:tcW w:w="1331" w:type="dxa"/>
          </w:tcPr>
          <w:p w:rsidR="00162A23" w:rsidRDefault="00162A23" w:rsidP="00162A23">
            <w:pPr>
              <w:jc w:val="center"/>
              <w:rPr>
                <w:sz w:val="20"/>
                <w:szCs w:val="20"/>
              </w:rPr>
            </w:pPr>
            <w:r>
              <w:rPr>
                <w:sz w:val="20"/>
                <w:szCs w:val="20"/>
              </w:rPr>
              <w:t>400</w:t>
            </w:r>
          </w:p>
        </w:tc>
        <w:tc>
          <w:tcPr>
            <w:tcW w:w="1308" w:type="dxa"/>
          </w:tcPr>
          <w:p w:rsidR="00162A23" w:rsidRDefault="00162A23" w:rsidP="00162A23">
            <w:pPr>
              <w:jc w:val="center"/>
              <w:rPr>
                <w:sz w:val="20"/>
                <w:szCs w:val="20"/>
              </w:rPr>
            </w:pPr>
            <w:r>
              <w:rPr>
                <w:sz w:val="20"/>
                <w:szCs w:val="20"/>
              </w:rPr>
              <w:t>15.</w:t>
            </w:r>
          </w:p>
        </w:tc>
        <w:tc>
          <w:tcPr>
            <w:tcW w:w="1307" w:type="dxa"/>
          </w:tcPr>
          <w:p w:rsidR="00162A23" w:rsidRDefault="0015199A" w:rsidP="00162A23">
            <w:pPr>
              <w:jc w:val="center"/>
              <w:rPr>
                <w:sz w:val="20"/>
                <w:szCs w:val="20"/>
              </w:rPr>
            </w:pPr>
            <w:r>
              <w:rPr>
                <w:sz w:val="20"/>
                <w:szCs w:val="20"/>
              </w:rPr>
              <w:t>120</w:t>
            </w:r>
          </w:p>
        </w:tc>
        <w:tc>
          <w:tcPr>
            <w:tcW w:w="1307" w:type="dxa"/>
          </w:tcPr>
          <w:p w:rsidR="00162A23" w:rsidRDefault="00162A23" w:rsidP="00162A23">
            <w:pPr>
              <w:jc w:val="center"/>
              <w:rPr>
                <w:sz w:val="20"/>
                <w:szCs w:val="20"/>
              </w:rPr>
            </w:pPr>
            <w:r>
              <w:rPr>
                <w:sz w:val="20"/>
                <w:szCs w:val="20"/>
              </w:rPr>
              <w:t>29.</w:t>
            </w:r>
          </w:p>
        </w:tc>
        <w:tc>
          <w:tcPr>
            <w:tcW w:w="1307" w:type="dxa"/>
          </w:tcPr>
          <w:p w:rsidR="00162A23" w:rsidRDefault="0015199A" w:rsidP="00162A23">
            <w:pPr>
              <w:jc w:val="center"/>
              <w:rPr>
                <w:sz w:val="20"/>
                <w:szCs w:val="20"/>
              </w:rPr>
            </w:pPr>
            <w:r>
              <w:rPr>
                <w:sz w:val="20"/>
                <w:szCs w:val="20"/>
              </w:rPr>
              <w:t>74</w:t>
            </w:r>
          </w:p>
        </w:tc>
        <w:tc>
          <w:tcPr>
            <w:tcW w:w="1307" w:type="dxa"/>
          </w:tcPr>
          <w:p w:rsidR="00162A23" w:rsidRDefault="0015199A" w:rsidP="00162A23">
            <w:pPr>
              <w:jc w:val="center"/>
              <w:rPr>
                <w:sz w:val="20"/>
                <w:szCs w:val="20"/>
              </w:rPr>
            </w:pPr>
            <w:r>
              <w:rPr>
                <w:sz w:val="20"/>
                <w:szCs w:val="20"/>
              </w:rPr>
              <w:t>43.</w:t>
            </w:r>
          </w:p>
        </w:tc>
        <w:tc>
          <w:tcPr>
            <w:tcW w:w="1307" w:type="dxa"/>
          </w:tcPr>
          <w:p w:rsidR="00162A23" w:rsidRDefault="0015199A" w:rsidP="00162A23">
            <w:pPr>
              <w:jc w:val="center"/>
              <w:rPr>
                <w:sz w:val="20"/>
                <w:szCs w:val="20"/>
              </w:rPr>
            </w:pPr>
            <w:r>
              <w:rPr>
                <w:sz w:val="20"/>
                <w:szCs w:val="20"/>
              </w:rPr>
              <w:t>46</w:t>
            </w:r>
          </w:p>
        </w:tc>
      </w:tr>
      <w:tr w:rsidR="00162A23" w:rsidTr="00162A23">
        <w:trPr>
          <w:jc w:val="center"/>
        </w:trPr>
        <w:tc>
          <w:tcPr>
            <w:tcW w:w="1248" w:type="dxa"/>
          </w:tcPr>
          <w:p w:rsidR="00162A23" w:rsidRDefault="00162A23" w:rsidP="00162A23">
            <w:pPr>
              <w:jc w:val="center"/>
              <w:rPr>
                <w:sz w:val="20"/>
                <w:szCs w:val="20"/>
              </w:rPr>
            </w:pPr>
            <w:r>
              <w:rPr>
                <w:sz w:val="20"/>
                <w:szCs w:val="20"/>
              </w:rPr>
              <w:t>2.</w:t>
            </w:r>
          </w:p>
        </w:tc>
        <w:tc>
          <w:tcPr>
            <w:tcW w:w="1331" w:type="dxa"/>
          </w:tcPr>
          <w:p w:rsidR="00162A23" w:rsidRDefault="00162A23" w:rsidP="00162A23">
            <w:pPr>
              <w:jc w:val="center"/>
              <w:rPr>
                <w:sz w:val="20"/>
                <w:szCs w:val="20"/>
              </w:rPr>
            </w:pPr>
            <w:r>
              <w:rPr>
                <w:sz w:val="20"/>
                <w:szCs w:val="20"/>
              </w:rPr>
              <w:t>300</w:t>
            </w:r>
          </w:p>
        </w:tc>
        <w:tc>
          <w:tcPr>
            <w:tcW w:w="1308" w:type="dxa"/>
          </w:tcPr>
          <w:p w:rsidR="00162A23" w:rsidRDefault="00162A23" w:rsidP="00162A23">
            <w:pPr>
              <w:jc w:val="center"/>
              <w:rPr>
                <w:sz w:val="20"/>
                <w:szCs w:val="20"/>
              </w:rPr>
            </w:pPr>
            <w:r>
              <w:rPr>
                <w:sz w:val="20"/>
                <w:szCs w:val="20"/>
              </w:rPr>
              <w:t>16.</w:t>
            </w:r>
          </w:p>
        </w:tc>
        <w:tc>
          <w:tcPr>
            <w:tcW w:w="1307" w:type="dxa"/>
          </w:tcPr>
          <w:p w:rsidR="00162A23" w:rsidRDefault="0015199A" w:rsidP="00162A23">
            <w:pPr>
              <w:jc w:val="center"/>
              <w:rPr>
                <w:sz w:val="20"/>
                <w:szCs w:val="20"/>
              </w:rPr>
            </w:pPr>
            <w:r>
              <w:rPr>
                <w:sz w:val="20"/>
                <w:szCs w:val="20"/>
              </w:rPr>
              <w:t>115</w:t>
            </w:r>
          </w:p>
        </w:tc>
        <w:tc>
          <w:tcPr>
            <w:tcW w:w="1307" w:type="dxa"/>
          </w:tcPr>
          <w:p w:rsidR="00162A23" w:rsidRDefault="00162A23" w:rsidP="00162A23">
            <w:pPr>
              <w:jc w:val="center"/>
              <w:rPr>
                <w:sz w:val="20"/>
                <w:szCs w:val="20"/>
              </w:rPr>
            </w:pPr>
            <w:r>
              <w:rPr>
                <w:sz w:val="20"/>
                <w:szCs w:val="20"/>
              </w:rPr>
              <w:t>30.</w:t>
            </w:r>
          </w:p>
        </w:tc>
        <w:tc>
          <w:tcPr>
            <w:tcW w:w="1307" w:type="dxa"/>
          </w:tcPr>
          <w:p w:rsidR="00162A23" w:rsidRDefault="0015199A" w:rsidP="00162A23">
            <w:pPr>
              <w:jc w:val="center"/>
              <w:rPr>
                <w:sz w:val="20"/>
                <w:szCs w:val="20"/>
              </w:rPr>
            </w:pPr>
            <w:r>
              <w:rPr>
                <w:sz w:val="20"/>
                <w:szCs w:val="20"/>
              </w:rPr>
              <w:t>72</w:t>
            </w:r>
          </w:p>
        </w:tc>
        <w:tc>
          <w:tcPr>
            <w:tcW w:w="1307" w:type="dxa"/>
          </w:tcPr>
          <w:p w:rsidR="00162A23" w:rsidRDefault="0015199A" w:rsidP="00162A23">
            <w:pPr>
              <w:jc w:val="center"/>
              <w:rPr>
                <w:sz w:val="20"/>
                <w:szCs w:val="20"/>
              </w:rPr>
            </w:pPr>
            <w:r>
              <w:rPr>
                <w:sz w:val="20"/>
                <w:szCs w:val="20"/>
              </w:rPr>
              <w:t>44.</w:t>
            </w:r>
          </w:p>
        </w:tc>
        <w:tc>
          <w:tcPr>
            <w:tcW w:w="1307" w:type="dxa"/>
          </w:tcPr>
          <w:p w:rsidR="00162A23" w:rsidRDefault="0015199A" w:rsidP="00162A23">
            <w:pPr>
              <w:jc w:val="center"/>
              <w:rPr>
                <w:sz w:val="20"/>
                <w:szCs w:val="20"/>
              </w:rPr>
            </w:pPr>
            <w:r>
              <w:rPr>
                <w:sz w:val="20"/>
                <w:szCs w:val="20"/>
              </w:rPr>
              <w:t>44</w:t>
            </w:r>
          </w:p>
        </w:tc>
      </w:tr>
      <w:tr w:rsidR="00162A23" w:rsidTr="00162A23">
        <w:trPr>
          <w:jc w:val="center"/>
        </w:trPr>
        <w:tc>
          <w:tcPr>
            <w:tcW w:w="1248" w:type="dxa"/>
          </w:tcPr>
          <w:p w:rsidR="00162A23" w:rsidRDefault="00162A23" w:rsidP="00162A23">
            <w:pPr>
              <w:jc w:val="center"/>
              <w:rPr>
                <w:sz w:val="20"/>
                <w:szCs w:val="20"/>
              </w:rPr>
            </w:pPr>
            <w:r>
              <w:rPr>
                <w:sz w:val="20"/>
                <w:szCs w:val="20"/>
              </w:rPr>
              <w:t>3.</w:t>
            </w:r>
          </w:p>
        </w:tc>
        <w:tc>
          <w:tcPr>
            <w:tcW w:w="1331" w:type="dxa"/>
          </w:tcPr>
          <w:p w:rsidR="00162A23" w:rsidRDefault="00162A23" w:rsidP="00162A23">
            <w:pPr>
              <w:jc w:val="center"/>
              <w:rPr>
                <w:sz w:val="20"/>
                <w:szCs w:val="20"/>
              </w:rPr>
            </w:pPr>
            <w:r>
              <w:rPr>
                <w:sz w:val="20"/>
                <w:szCs w:val="20"/>
              </w:rPr>
              <w:t>250</w:t>
            </w:r>
          </w:p>
        </w:tc>
        <w:tc>
          <w:tcPr>
            <w:tcW w:w="1308" w:type="dxa"/>
          </w:tcPr>
          <w:p w:rsidR="00162A23" w:rsidRDefault="00162A23" w:rsidP="00162A23">
            <w:pPr>
              <w:jc w:val="center"/>
              <w:rPr>
                <w:sz w:val="20"/>
                <w:szCs w:val="20"/>
              </w:rPr>
            </w:pPr>
            <w:r>
              <w:rPr>
                <w:sz w:val="20"/>
                <w:szCs w:val="20"/>
              </w:rPr>
              <w:t>17.</w:t>
            </w:r>
          </w:p>
        </w:tc>
        <w:tc>
          <w:tcPr>
            <w:tcW w:w="1307" w:type="dxa"/>
          </w:tcPr>
          <w:p w:rsidR="00162A23" w:rsidRDefault="0015199A" w:rsidP="00162A23">
            <w:pPr>
              <w:jc w:val="center"/>
              <w:rPr>
                <w:sz w:val="20"/>
                <w:szCs w:val="20"/>
              </w:rPr>
            </w:pPr>
            <w:r>
              <w:rPr>
                <w:sz w:val="20"/>
                <w:szCs w:val="20"/>
              </w:rPr>
              <w:t>110</w:t>
            </w:r>
          </w:p>
        </w:tc>
        <w:tc>
          <w:tcPr>
            <w:tcW w:w="1307" w:type="dxa"/>
          </w:tcPr>
          <w:p w:rsidR="00162A23" w:rsidRDefault="00162A23" w:rsidP="00162A23">
            <w:pPr>
              <w:jc w:val="center"/>
              <w:rPr>
                <w:sz w:val="20"/>
                <w:szCs w:val="20"/>
              </w:rPr>
            </w:pPr>
            <w:r>
              <w:rPr>
                <w:sz w:val="20"/>
                <w:szCs w:val="20"/>
              </w:rPr>
              <w:t>31.</w:t>
            </w:r>
          </w:p>
        </w:tc>
        <w:tc>
          <w:tcPr>
            <w:tcW w:w="1307" w:type="dxa"/>
          </w:tcPr>
          <w:p w:rsidR="00162A23" w:rsidRDefault="0015199A" w:rsidP="00162A23">
            <w:pPr>
              <w:jc w:val="center"/>
              <w:rPr>
                <w:sz w:val="20"/>
                <w:szCs w:val="20"/>
              </w:rPr>
            </w:pPr>
            <w:r>
              <w:rPr>
                <w:sz w:val="20"/>
                <w:szCs w:val="20"/>
              </w:rPr>
              <w:t>70</w:t>
            </w:r>
          </w:p>
        </w:tc>
        <w:tc>
          <w:tcPr>
            <w:tcW w:w="1307" w:type="dxa"/>
          </w:tcPr>
          <w:p w:rsidR="00162A23" w:rsidRDefault="0015199A" w:rsidP="00162A23">
            <w:pPr>
              <w:jc w:val="center"/>
              <w:rPr>
                <w:sz w:val="20"/>
                <w:szCs w:val="20"/>
              </w:rPr>
            </w:pPr>
            <w:r>
              <w:rPr>
                <w:sz w:val="20"/>
                <w:szCs w:val="20"/>
              </w:rPr>
              <w:t>45.</w:t>
            </w:r>
          </w:p>
        </w:tc>
        <w:tc>
          <w:tcPr>
            <w:tcW w:w="1307" w:type="dxa"/>
          </w:tcPr>
          <w:p w:rsidR="00162A23" w:rsidRDefault="0015199A" w:rsidP="00162A23">
            <w:pPr>
              <w:jc w:val="center"/>
              <w:rPr>
                <w:sz w:val="20"/>
                <w:szCs w:val="20"/>
              </w:rPr>
            </w:pPr>
            <w:r>
              <w:rPr>
                <w:sz w:val="20"/>
                <w:szCs w:val="20"/>
              </w:rPr>
              <w:t>42</w:t>
            </w:r>
          </w:p>
        </w:tc>
      </w:tr>
      <w:tr w:rsidR="00162A23" w:rsidTr="00162A23">
        <w:trPr>
          <w:jc w:val="center"/>
        </w:trPr>
        <w:tc>
          <w:tcPr>
            <w:tcW w:w="1248" w:type="dxa"/>
          </w:tcPr>
          <w:p w:rsidR="00162A23" w:rsidRDefault="00162A23" w:rsidP="00162A23">
            <w:pPr>
              <w:jc w:val="center"/>
              <w:rPr>
                <w:sz w:val="20"/>
                <w:szCs w:val="20"/>
              </w:rPr>
            </w:pPr>
            <w:r>
              <w:rPr>
                <w:sz w:val="20"/>
                <w:szCs w:val="20"/>
              </w:rPr>
              <w:t>4.</w:t>
            </w:r>
          </w:p>
        </w:tc>
        <w:tc>
          <w:tcPr>
            <w:tcW w:w="1331" w:type="dxa"/>
          </w:tcPr>
          <w:p w:rsidR="00162A23" w:rsidRDefault="00162A23" w:rsidP="00162A23">
            <w:pPr>
              <w:jc w:val="center"/>
              <w:rPr>
                <w:sz w:val="20"/>
                <w:szCs w:val="20"/>
              </w:rPr>
            </w:pPr>
            <w:r>
              <w:rPr>
                <w:sz w:val="20"/>
                <w:szCs w:val="20"/>
              </w:rPr>
              <w:t>220</w:t>
            </w:r>
          </w:p>
        </w:tc>
        <w:tc>
          <w:tcPr>
            <w:tcW w:w="1308" w:type="dxa"/>
          </w:tcPr>
          <w:p w:rsidR="00162A23" w:rsidRDefault="00162A23" w:rsidP="00162A23">
            <w:pPr>
              <w:jc w:val="center"/>
              <w:rPr>
                <w:sz w:val="20"/>
                <w:szCs w:val="20"/>
              </w:rPr>
            </w:pPr>
            <w:r>
              <w:rPr>
                <w:sz w:val="20"/>
                <w:szCs w:val="20"/>
              </w:rPr>
              <w:t>18.</w:t>
            </w:r>
          </w:p>
        </w:tc>
        <w:tc>
          <w:tcPr>
            <w:tcW w:w="1307" w:type="dxa"/>
          </w:tcPr>
          <w:p w:rsidR="00162A23" w:rsidRDefault="0015199A" w:rsidP="00162A23">
            <w:pPr>
              <w:jc w:val="center"/>
              <w:rPr>
                <w:sz w:val="20"/>
                <w:szCs w:val="20"/>
              </w:rPr>
            </w:pPr>
            <w:r>
              <w:rPr>
                <w:sz w:val="20"/>
                <w:szCs w:val="20"/>
              </w:rPr>
              <w:t>105</w:t>
            </w:r>
          </w:p>
        </w:tc>
        <w:tc>
          <w:tcPr>
            <w:tcW w:w="1307" w:type="dxa"/>
          </w:tcPr>
          <w:p w:rsidR="00162A23" w:rsidRDefault="00162A23" w:rsidP="00162A23">
            <w:pPr>
              <w:jc w:val="center"/>
              <w:rPr>
                <w:sz w:val="20"/>
                <w:szCs w:val="20"/>
              </w:rPr>
            </w:pPr>
            <w:r>
              <w:rPr>
                <w:sz w:val="20"/>
                <w:szCs w:val="20"/>
              </w:rPr>
              <w:t>32.</w:t>
            </w:r>
          </w:p>
        </w:tc>
        <w:tc>
          <w:tcPr>
            <w:tcW w:w="1307" w:type="dxa"/>
          </w:tcPr>
          <w:p w:rsidR="00162A23" w:rsidRDefault="0015199A" w:rsidP="00162A23">
            <w:pPr>
              <w:jc w:val="center"/>
              <w:rPr>
                <w:sz w:val="20"/>
                <w:szCs w:val="20"/>
              </w:rPr>
            </w:pPr>
            <w:r>
              <w:rPr>
                <w:sz w:val="20"/>
                <w:szCs w:val="20"/>
              </w:rPr>
              <w:t>68</w:t>
            </w:r>
          </w:p>
        </w:tc>
        <w:tc>
          <w:tcPr>
            <w:tcW w:w="1307" w:type="dxa"/>
          </w:tcPr>
          <w:p w:rsidR="00162A23" w:rsidRDefault="0015199A" w:rsidP="00162A23">
            <w:pPr>
              <w:jc w:val="center"/>
              <w:rPr>
                <w:sz w:val="20"/>
                <w:szCs w:val="20"/>
              </w:rPr>
            </w:pPr>
            <w:r>
              <w:rPr>
                <w:sz w:val="20"/>
                <w:szCs w:val="20"/>
              </w:rPr>
              <w:t>46.</w:t>
            </w:r>
          </w:p>
        </w:tc>
        <w:tc>
          <w:tcPr>
            <w:tcW w:w="1307" w:type="dxa"/>
          </w:tcPr>
          <w:p w:rsidR="00162A23" w:rsidRDefault="0015199A" w:rsidP="00162A23">
            <w:pPr>
              <w:jc w:val="center"/>
              <w:rPr>
                <w:sz w:val="20"/>
                <w:szCs w:val="20"/>
              </w:rPr>
            </w:pPr>
            <w:r>
              <w:rPr>
                <w:sz w:val="20"/>
                <w:szCs w:val="20"/>
              </w:rPr>
              <w:t>40</w:t>
            </w:r>
          </w:p>
        </w:tc>
      </w:tr>
      <w:tr w:rsidR="00162A23" w:rsidTr="00162A23">
        <w:trPr>
          <w:jc w:val="center"/>
        </w:trPr>
        <w:tc>
          <w:tcPr>
            <w:tcW w:w="1248" w:type="dxa"/>
          </w:tcPr>
          <w:p w:rsidR="00162A23" w:rsidRDefault="00162A23" w:rsidP="00162A23">
            <w:pPr>
              <w:jc w:val="center"/>
              <w:rPr>
                <w:sz w:val="20"/>
                <w:szCs w:val="20"/>
              </w:rPr>
            </w:pPr>
            <w:r>
              <w:rPr>
                <w:sz w:val="20"/>
                <w:szCs w:val="20"/>
              </w:rPr>
              <w:t>5.</w:t>
            </w:r>
          </w:p>
        </w:tc>
        <w:tc>
          <w:tcPr>
            <w:tcW w:w="1331" w:type="dxa"/>
          </w:tcPr>
          <w:p w:rsidR="00162A23" w:rsidRDefault="00162A23" w:rsidP="00162A23">
            <w:pPr>
              <w:jc w:val="center"/>
              <w:rPr>
                <w:sz w:val="20"/>
                <w:szCs w:val="20"/>
              </w:rPr>
            </w:pPr>
            <w:r>
              <w:rPr>
                <w:sz w:val="20"/>
                <w:szCs w:val="20"/>
              </w:rPr>
              <w:t>200</w:t>
            </w:r>
          </w:p>
        </w:tc>
        <w:tc>
          <w:tcPr>
            <w:tcW w:w="1308" w:type="dxa"/>
          </w:tcPr>
          <w:p w:rsidR="00162A23" w:rsidRDefault="00162A23" w:rsidP="00162A23">
            <w:pPr>
              <w:jc w:val="center"/>
              <w:rPr>
                <w:sz w:val="20"/>
                <w:szCs w:val="20"/>
              </w:rPr>
            </w:pPr>
            <w:r>
              <w:rPr>
                <w:sz w:val="20"/>
                <w:szCs w:val="20"/>
              </w:rPr>
              <w:t>19.</w:t>
            </w:r>
          </w:p>
        </w:tc>
        <w:tc>
          <w:tcPr>
            <w:tcW w:w="1307" w:type="dxa"/>
          </w:tcPr>
          <w:p w:rsidR="00162A23" w:rsidRDefault="0015199A" w:rsidP="00162A23">
            <w:pPr>
              <w:jc w:val="center"/>
              <w:rPr>
                <w:sz w:val="20"/>
                <w:szCs w:val="20"/>
              </w:rPr>
            </w:pPr>
            <w:r>
              <w:rPr>
                <w:sz w:val="20"/>
                <w:szCs w:val="20"/>
              </w:rPr>
              <w:t>100</w:t>
            </w:r>
          </w:p>
        </w:tc>
        <w:tc>
          <w:tcPr>
            <w:tcW w:w="1307" w:type="dxa"/>
          </w:tcPr>
          <w:p w:rsidR="00162A23" w:rsidRDefault="0015199A" w:rsidP="00162A23">
            <w:pPr>
              <w:jc w:val="center"/>
              <w:rPr>
                <w:sz w:val="20"/>
                <w:szCs w:val="20"/>
              </w:rPr>
            </w:pPr>
            <w:r>
              <w:rPr>
                <w:sz w:val="20"/>
                <w:szCs w:val="20"/>
              </w:rPr>
              <w:t>33.</w:t>
            </w:r>
          </w:p>
        </w:tc>
        <w:tc>
          <w:tcPr>
            <w:tcW w:w="1307" w:type="dxa"/>
          </w:tcPr>
          <w:p w:rsidR="00162A23" w:rsidRDefault="0015199A" w:rsidP="00162A23">
            <w:pPr>
              <w:jc w:val="center"/>
              <w:rPr>
                <w:sz w:val="20"/>
                <w:szCs w:val="20"/>
              </w:rPr>
            </w:pPr>
            <w:r>
              <w:rPr>
                <w:sz w:val="20"/>
                <w:szCs w:val="20"/>
              </w:rPr>
              <w:t>66</w:t>
            </w:r>
          </w:p>
        </w:tc>
        <w:tc>
          <w:tcPr>
            <w:tcW w:w="1307" w:type="dxa"/>
          </w:tcPr>
          <w:p w:rsidR="00162A23" w:rsidRDefault="0015199A" w:rsidP="00162A23">
            <w:pPr>
              <w:jc w:val="center"/>
              <w:rPr>
                <w:sz w:val="20"/>
                <w:szCs w:val="20"/>
              </w:rPr>
            </w:pPr>
            <w:r>
              <w:rPr>
                <w:sz w:val="20"/>
                <w:szCs w:val="20"/>
              </w:rPr>
              <w:t>47.</w:t>
            </w:r>
          </w:p>
        </w:tc>
        <w:tc>
          <w:tcPr>
            <w:tcW w:w="1307" w:type="dxa"/>
          </w:tcPr>
          <w:p w:rsidR="00162A23" w:rsidRDefault="0015199A" w:rsidP="00162A23">
            <w:pPr>
              <w:jc w:val="center"/>
              <w:rPr>
                <w:sz w:val="20"/>
                <w:szCs w:val="20"/>
              </w:rPr>
            </w:pPr>
            <w:r>
              <w:rPr>
                <w:sz w:val="20"/>
                <w:szCs w:val="20"/>
              </w:rPr>
              <w:t>38</w:t>
            </w:r>
          </w:p>
        </w:tc>
      </w:tr>
      <w:tr w:rsidR="00162A23" w:rsidTr="00162A23">
        <w:trPr>
          <w:jc w:val="center"/>
        </w:trPr>
        <w:tc>
          <w:tcPr>
            <w:tcW w:w="1248" w:type="dxa"/>
          </w:tcPr>
          <w:p w:rsidR="00162A23" w:rsidRDefault="00162A23" w:rsidP="00162A23">
            <w:pPr>
              <w:jc w:val="center"/>
              <w:rPr>
                <w:sz w:val="20"/>
                <w:szCs w:val="20"/>
              </w:rPr>
            </w:pPr>
            <w:r>
              <w:rPr>
                <w:sz w:val="20"/>
                <w:szCs w:val="20"/>
              </w:rPr>
              <w:t>6.</w:t>
            </w:r>
          </w:p>
        </w:tc>
        <w:tc>
          <w:tcPr>
            <w:tcW w:w="1331" w:type="dxa"/>
          </w:tcPr>
          <w:p w:rsidR="00162A23" w:rsidRDefault="00162A23" w:rsidP="00162A23">
            <w:pPr>
              <w:jc w:val="center"/>
              <w:rPr>
                <w:sz w:val="20"/>
                <w:szCs w:val="20"/>
              </w:rPr>
            </w:pPr>
            <w:r>
              <w:rPr>
                <w:sz w:val="20"/>
                <w:szCs w:val="20"/>
              </w:rPr>
              <w:t>190</w:t>
            </w:r>
          </w:p>
        </w:tc>
        <w:tc>
          <w:tcPr>
            <w:tcW w:w="1308" w:type="dxa"/>
          </w:tcPr>
          <w:p w:rsidR="00162A23" w:rsidRDefault="00162A23" w:rsidP="00162A23">
            <w:pPr>
              <w:jc w:val="center"/>
              <w:rPr>
                <w:sz w:val="20"/>
                <w:szCs w:val="20"/>
              </w:rPr>
            </w:pPr>
            <w:r>
              <w:rPr>
                <w:sz w:val="20"/>
                <w:szCs w:val="20"/>
              </w:rPr>
              <w:t>20.</w:t>
            </w:r>
          </w:p>
        </w:tc>
        <w:tc>
          <w:tcPr>
            <w:tcW w:w="1307" w:type="dxa"/>
          </w:tcPr>
          <w:p w:rsidR="00162A23" w:rsidRDefault="0015199A" w:rsidP="00162A23">
            <w:pPr>
              <w:jc w:val="center"/>
              <w:rPr>
                <w:sz w:val="20"/>
                <w:szCs w:val="20"/>
              </w:rPr>
            </w:pPr>
            <w:r>
              <w:rPr>
                <w:sz w:val="20"/>
                <w:szCs w:val="20"/>
              </w:rPr>
              <w:t>95</w:t>
            </w:r>
          </w:p>
        </w:tc>
        <w:tc>
          <w:tcPr>
            <w:tcW w:w="1307" w:type="dxa"/>
          </w:tcPr>
          <w:p w:rsidR="00162A23" w:rsidRDefault="0015199A" w:rsidP="00162A23">
            <w:pPr>
              <w:jc w:val="center"/>
              <w:rPr>
                <w:sz w:val="20"/>
                <w:szCs w:val="20"/>
              </w:rPr>
            </w:pPr>
            <w:r>
              <w:rPr>
                <w:sz w:val="20"/>
                <w:szCs w:val="20"/>
              </w:rPr>
              <w:t>34.</w:t>
            </w:r>
          </w:p>
        </w:tc>
        <w:tc>
          <w:tcPr>
            <w:tcW w:w="1307" w:type="dxa"/>
          </w:tcPr>
          <w:p w:rsidR="00162A23" w:rsidRDefault="0015199A" w:rsidP="00162A23">
            <w:pPr>
              <w:jc w:val="center"/>
              <w:rPr>
                <w:sz w:val="20"/>
                <w:szCs w:val="20"/>
              </w:rPr>
            </w:pPr>
            <w:r>
              <w:rPr>
                <w:sz w:val="20"/>
                <w:szCs w:val="20"/>
              </w:rPr>
              <w:t>64</w:t>
            </w:r>
          </w:p>
        </w:tc>
        <w:tc>
          <w:tcPr>
            <w:tcW w:w="1307" w:type="dxa"/>
          </w:tcPr>
          <w:p w:rsidR="00162A23" w:rsidRDefault="0015199A" w:rsidP="00162A23">
            <w:pPr>
              <w:jc w:val="center"/>
              <w:rPr>
                <w:sz w:val="20"/>
                <w:szCs w:val="20"/>
              </w:rPr>
            </w:pPr>
            <w:r>
              <w:rPr>
                <w:sz w:val="20"/>
                <w:szCs w:val="20"/>
              </w:rPr>
              <w:t>48.</w:t>
            </w:r>
          </w:p>
        </w:tc>
        <w:tc>
          <w:tcPr>
            <w:tcW w:w="1307" w:type="dxa"/>
          </w:tcPr>
          <w:p w:rsidR="00162A23" w:rsidRDefault="0015199A" w:rsidP="00162A23">
            <w:pPr>
              <w:jc w:val="center"/>
              <w:rPr>
                <w:sz w:val="20"/>
                <w:szCs w:val="20"/>
              </w:rPr>
            </w:pPr>
            <w:r>
              <w:rPr>
                <w:sz w:val="20"/>
                <w:szCs w:val="20"/>
              </w:rPr>
              <w:t>36</w:t>
            </w:r>
          </w:p>
        </w:tc>
      </w:tr>
      <w:tr w:rsidR="00162A23" w:rsidTr="00162A23">
        <w:trPr>
          <w:jc w:val="center"/>
        </w:trPr>
        <w:tc>
          <w:tcPr>
            <w:tcW w:w="1248" w:type="dxa"/>
          </w:tcPr>
          <w:p w:rsidR="00162A23" w:rsidRDefault="00162A23" w:rsidP="00162A23">
            <w:pPr>
              <w:jc w:val="center"/>
              <w:rPr>
                <w:sz w:val="20"/>
                <w:szCs w:val="20"/>
              </w:rPr>
            </w:pPr>
            <w:r>
              <w:rPr>
                <w:sz w:val="20"/>
                <w:szCs w:val="20"/>
              </w:rPr>
              <w:t>7.</w:t>
            </w:r>
          </w:p>
        </w:tc>
        <w:tc>
          <w:tcPr>
            <w:tcW w:w="1331" w:type="dxa"/>
          </w:tcPr>
          <w:p w:rsidR="00162A23" w:rsidRDefault="00162A23" w:rsidP="00162A23">
            <w:pPr>
              <w:jc w:val="center"/>
              <w:rPr>
                <w:sz w:val="20"/>
                <w:szCs w:val="20"/>
              </w:rPr>
            </w:pPr>
            <w:r>
              <w:rPr>
                <w:sz w:val="20"/>
                <w:szCs w:val="20"/>
              </w:rPr>
              <w:t>180</w:t>
            </w:r>
          </w:p>
        </w:tc>
        <w:tc>
          <w:tcPr>
            <w:tcW w:w="1308" w:type="dxa"/>
          </w:tcPr>
          <w:p w:rsidR="00162A23" w:rsidRDefault="00162A23" w:rsidP="00162A23">
            <w:pPr>
              <w:jc w:val="center"/>
              <w:rPr>
                <w:sz w:val="20"/>
                <w:szCs w:val="20"/>
              </w:rPr>
            </w:pPr>
            <w:r>
              <w:rPr>
                <w:sz w:val="20"/>
                <w:szCs w:val="20"/>
              </w:rPr>
              <w:t>21.</w:t>
            </w:r>
          </w:p>
        </w:tc>
        <w:tc>
          <w:tcPr>
            <w:tcW w:w="1307" w:type="dxa"/>
          </w:tcPr>
          <w:p w:rsidR="00162A23" w:rsidRDefault="0015199A" w:rsidP="00162A23">
            <w:pPr>
              <w:jc w:val="center"/>
              <w:rPr>
                <w:sz w:val="20"/>
                <w:szCs w:val="20"/>
              </w:rPr>
            </w:pPr>
            <w:r>
              <w:rPr>
                <w:sz w:val="20"/>
                <w:szCs w:val="20"/>
              </w:rPr>
              <w:t>90</w:t>
            </w:r>
          </w:p>
        </w:tc>
        <w:tc>
          <w:tcPr>
            <w:tcW w:w="1307" w:type="dxa"/>
          </w:tcPr>
          <w:p w:rsidR="00162A23" w:rsidRDefault="0015199A" w:rsidP="00162A23">
            <w:pPr>
              <w:jc w:val="center"/>
              <w:rPr>
                <w:sz w:val="20"/>
                <w:szCs w:val="20"/>
              </w:rPr>
            </w:pPr>
            <w:r>
              <w:rPr>
                <w:sz w:val="20"/>
                <w:szCs w:val="20"/>
              </w:rPr>
              <w:t>35.</w:t>
            </w:r>
          </w:p>
        </w:tc>
        <w:tc>
          <w:tcPr>
            <w:tcW w:w="1307" w:type="dxa"/>
          </w:tcPr>
          <w:p w:rsidR="00162A23" w:rsidRDefault="0015199A" w:rsidP="00162A23">
            <w:pPr>
              <w:jc w:val="center"/>
              <w:rPr>
                <w:sz w:val="20"/>
                <w:szCs w:val="20"/>
              </w:rPr>
            </w:pPr>
            <w:r>
              <w:rPr>
                <w:sz w:val="20"/>
                <w:szCs w:val="20"/>
              </w:rPr>
              <w:t>62</w:t>
            </w:r>
          </w:p>
        </w:tc>
        <w:tc>
          <w:tcPr>
            <w:tcW w:w="1307" w:type="dxa"/>
          </w:tcPr>
          <w:p w:rsidR="00162A23" w:rsidRDefault="0015199A" w:rsidP="00162A23">
            <w:pPr>
              <w:jc w:val="center"/>
              <w:rPr>
                <w:sz w:val="20"/>
                <w:szCs w:val="20"/>
              </w:rPr>
            </w:pPr>
            <w:r>
              <w:rPr>
                <w:sz w:val="20"/>
                <w:szCs w:val="20"/>
              </w:rPr>
              <w:t>49.</w:t>
            </w:r>
          </w:p>
        </w:tc>
        <w:tc>
          <w:tcPr>
            <w:tcW w:w="1307" w:type="dxa"/>
          </w:tcPr>
          <w:p w:rsidR="00162A23" w:rsidRDefault="0015199A" w:rsidP="00162A23">
            <w:pPr>
              <w:jc w:val="center"/>
              <w:rPr>
                <w:sz w:val="20"/>
                <w:szCs w:val="20"/>
              </w:rPr>
            </w:pPr>
            <w:r>
              <w:rPr>
                <w:sz w:val="20"/>
                <w:szCs w:val="20"/>
              </w:rPr>
              <w:t>34</w:t>
            </w:r>
          </w:p>
        </w:tc>
      </w:tr>
      <w:tr w:rsidR="00162A23" w:rsidTr="00162A23">
        <w:trPr>
          <w:jc w:val="center"/>
        </w:trPr>
        <w:tc>
          <w:tcPr>
            <w:tcW w:w="1248" w:type="dxa"/>
          </w:tcPr>
          <w:p w:rsidR="00162A23" w:rsidRDefault="00162A23" w:rsidP="00162A23">
            <w:pPr>
              <w:jc w:val="center"/>
              <w:rPr>
                <w:sz w:val="20"/>
                <w:szCs w:val="20"/>
              </w:rPr>
            </w:pPr>
            <w:r>
              <w:rPr>
                <w:sz w:val="20"/>
                <w:szCs w:val="20"/>
              </w:rPr>
              <w:t>8.</w:t>
            </w:r>
          </w:p>
        </w:tc>
        <w:tc>
          <w:tcPr>
            <w:tcW w:w="1331" w:type="dxa"/>
          </w:tcPr>
          <w:p w:rsidR="00162A23" w:rsidRDefault="00162A23" w:rsidP="00162A23">
            <w:pPr>
              <w:jc w:val="center"/>
              <w:rPr>
                <w:sz w:val="20"/>
                <w:szCs w:val="20"/>
              </w:rPr>
            </w:pPr>
            <w:r>
              <w:rPr>
                <w:sz w:val="20"/>
                <w:szCs w:val="20"/>
              </w:rPr>
              <w:t>170</w:t>
            </w:r>
          </w:p>
        </w:tc>
        <w:tc>
          <w:tcPr>
            <w:tcW w:w="1308" w:type="dxa"/>
          </w:tcPr>
          <w:p w:rsidR="00162A23" w:rsidRDefault="00162A23" w:rsidP="00162A23">
            <w:pPr>
              <w:jc w:val="center"/>
              <w:rPr>
                <w:sz w:val="20"/>
                <w:szCs w:val="20"/>
              </w:rPr>
            </w:pPr>
            <w:r>
              <w:rPr>
                <w:sz w:val="20"/>
                <w:szCs w:val="20"/>
              </w:rPr>
              <w:t>22.</w:t>
            </w:r>
          </w:p>
        </w:tc>
        <w:tc>
          <w:tcPr>
            <w:tcW w:w="1307" w:type="dxa"/>
          </w:tcPr>
          <w:p w:rsidR="00162A23" w:rsidRDefault="0015199A" w:rsidP="00162A23">
            <w:pPr>
              <w:jc w:val="center"/>
              <w:rPr>
                <w:sz w:val="20"/>
                <w:szCs w:val="20"/>
              </w:rPr>
            </w:pPr>
            <w:r>
              <w:rPr>
                <w:sz w:val="20"/>
                <w:szCs w:val="20"/>
              </w:rPr>
              <w:t>88</w:t>
            </w:r>
          </w:p>
        </w:tc>
        <w:tc>
          <w:tcPr>
            <w:tcW w:w="1307" w:type="dxa"/>
          </w:tcPr>
          <w:p w:rsidR="00162A23" w:rsidRDefault="0015199A" w:rsidP="00162A23">
            <w:pPr>
              <w:jc w:val="center"/>
              <w:rPr>
                <w:sz w:val="20"/>
                <w:szCs w:val="20"/>
              </w:rPr>
            </w:pPr>
            <w:r>
              <w:rPr>
                <w:sz w:val="20"/>
                <w:szCs w:val="20"/>
              </w:rPr>
              <w:t>36.</w:t>
            </w:r>
          </w:p>
        </w:tc>
        <w:tc>
          <w:tcPr>
            <w:tcW w:w="1307" w:type="dxa"/>
          </w:tcPr>
          <w:p w:rsidR="00162A23" w:rsidRDefault="0015199A" w:rsidP="00162A23">
            <w:pPr>
              <w:jc w:val="center"/>
              <w:rPr>
                <w:sz w:val="20"/>
                <w:szCs w:val="20"/>
              </w:rPr>
            </w:pPr>
            <w:r>
              <w:rPr>
                <w:sz w:val="20"/>
                <w:szCs w:val="20"/>
              </w:rPr>
              <w:t>60</w:t>
            </w:r>
          </w:p>
        </w:tc>
        <w:tc>
          <w:tcPr>
            <w:tcW w:w="1307" w:type="dxa"/>
          </w:tcPr>
          <w:p w:rsidR="00162A23" w:rsidRDefault="0015199A" w:rsidP="00162A23">
            <w:pPr>
              <w:jc w:val="center"/>
              <w:rPr>
                <w:sz w:val="20"/>
                <w:szCs w:val="20"/>
              </w:rPr>
            </w:pPr>
            <w:r>
              <w:rPr>
                <w:sz w:val="20"/>
                <w:szCs w:val="20"/>
              </w:rPr>
              <w:t>50.</w:t>
            </w:r>
          </w:p>
        </w:tc>
        <w:tc>
          <w:tcPr>
            <w:tcW w:w="1307" w:type="dxa"/>
          </w:tcPr>
          <w:p w:rsidR="00162A23" w:rsidRDefault="0015199A" w:rsidP="00162A23">
            <w:pPr>
              <w:jc w:val="center"/>
              <w:rPr>
                <w:sz w:val="20"/>
                <w:szCs w:val="20"/>
              </w:rPr>
            </w:pPr>
            <w:r>
              <w:rPr>
                <w:sz w:val="20"/>
                <w:szCs w:val="20"/>
              </w:rPr>
              <w:t>32</w:t>
            </w:r>
          </w:p>
        </w:tc>
      </w:tr>
      <w:tr w:rsidR="00162A23" w:rsidTr="00162A23">
        <w:trPr>
          <w:jc w:val="center"/>
        </w:trPr>
        <w:tc>
          <w:tcPr>
            <w:tcW w:w="1248" w:type="dxa"/>
          </w:tcPr>
          <w:p w:rsidR="00162A23" w:rsidRDefault="00162A23" w:rsidP="00162A23">
            <w:pPr>
              <w:jc w:val="center"/>
              <w:rPr>
                <w:sz w:val="20"/>
                <w:szCs w:val="20"/>
              </w:rPr>
            </w:pPr>
            <w:r>
              <w:rPr>
                <w:sz w:val="20"/>
                <w:szCs w:val="20"/>
              </w:rPr>
              <w:t>9.</w:t>
            </w:r>
          </w:p>
        </w:tc>
        <w:tc>
          <w:tcPr>
            <w:tcW w:w="1331" w:type="dxa"/>
          </w:tcPr>
          <w:p w:rsidR="00162A23" w:rsidRDefault="00162A23" w:rsidP="00162A23">
            <w:pPr>
              <w:jc w:val="center"/>
              <w:rPr>
                <w:sz w:val="20"/>
                <w:szCs w:val="20"/>
              </w:rPr>
            </w:pPr>
            <w:r>
              <w:rPr>
                <w:sz w:val="20"/>
                <w:szCs w:val="20"/>
              </w:rPr>
              <w:t>160</w:t>
            </w:r>
          </w:p>
        </w:tc>
        <w:tc>
          <w:tcPr>
            <w:tcW w:w="1308" w:type="dxa"/>
          </w:tcPr>
          <w:p w:rsidR="00162A23" w:rsidRDefault="00162A23" w:rsidP="00162A23">
            <w:pPr>
              <w:jc w:val="center"/>
              <w:rPr>
                <w:sz w:val="20"/>
                <w:szCs w:val="20"/>
              </w:rPr>
            </w:pPr>
            <w:r>
              <w:rPr>
                <w:sz w:val="20"/>
                <w:szCs w:val="20"/>
              </w:rPr>
              <w:t>23.</w:t>
            </w:r>
          </w:p>
        </w:tc>
        <w:tc>
          <w:tcPr>
            <w:tcW w:w="1307" w:type="dxa"/>
          </w:tcPr>
          <w:p w:rsidR="00162A23" w:rsidRDefault="0015199A" w:rsidP="00162A23">
            <w:pPr>
              <w:jc w:val="center"/>
              <w:rPr>
                <w:sz w:val="20"/>
                <w:szCs w:val="20"/>
              </w:rPr>
            </w:pPr>
            <w:r>
              <w:rPr>
                <w:sz w:val="20"/>
                <w:szCs w:val="20"/>
              </w:rPr>
              <w:t>86</w:t>
            </w:r>
          </w:p>
        </w:tc>
        <w:tc>
          <w:tcPr>
            <w:tcW w:w="1307" w:type="dxa"/>
          </w:tcPr>
          <w:p w:rsidR="00162A23" w:rsidRDefault="0015199A" w:rsidP="00162A23">
            <w:pPr>
              <w:jc w:val="center"/>
              <w:rPr>
                <w:sz w:val="20"/>
                <w:szCs w:val="20"/>
              </w:rPr>
            </w:pPr>
            <w:r>
              <w:rPr>
                <w:sz w:val="20"/>
                <w:szCs w:val="20"/>
              </w:rPr>
              <w:t>37.</w:t>
            </w:r>
          </w:p>
        </w:tc>
        <w:tc>
          <w:tcPr>
            <w:tcW w:w="1307" w:type="dxa"/>
          </w:tcPr>
          <w:p w:rsidR="00162A23" w:rsidRDefault="0015199A" w:rsidP="00162A23">
            <w:pPr>
              <w:jc w:val="center"/>
              <w:rPr>
                <w:sz w:val="20"/>
                <w:szCs w:val="20"/>
              </w:rPr>
            </w:pPr>
            <w:r>
              <w:rPr>
                <w:sz w:val="20"/>
                <w:szCs w:val="20"/>
              </w:rPr>
              <w:t>58</w:t>
            </w:r>
          </w:p>
        </w:tc>
        <w:tc>
          <w:tcPr>
            <w:tcW w:w="1307" w:type="dxa"/>
          </w:tcPr>
          <w:p w:rsidR="00162A23" w:rsidRDefault="0015199A" w:rsidP="00162A23">
            <w:pPr>
              <w:jc w:val="center"/>
              <w:rPr>
                <w:sz w:val="20"/>
                <w:szCs w:val="20"/>
              </w:rPr>
            </w:pPr>
            <w:r>
              <w:rPr>
                <w:sz w:val="20"/>
                <w:szCs w:val="20"/>
              </w:rPr>
              <w:t>51.</w:t>
            </w:r>
          </w:p>
        </w:tc>
        <w:tc>
          <w:tcPr>
            <w:tcW w:w="1307" w:type="dxa"/>
          </w:tcPr>
          <w:p w:rsidR="00162A23" w:rsidRDefault="0015199A" w:rsidP="00162A23">
            <w:pPr>
              <w:jc w:val="center"/>
              <w:rPr>
                <w:sz w:val="20"/>
                <w:szCs w:val="20"/>
              </w:rPr>
            </w:pPr>
            <w:r>
              <w:rPr>
                <w:sz w:val="20"/>
                <w:szCs w:val="20"/>
              </w:rPr>
              <w:t>30</w:t>
            </w:r>
          </w:p>
        </w:tc>
      </w:tr>
      <w:tr w:rsidR="0015199A" w:rsidTr="001278A7">
        <w:trPr>
          <w:jc w:val="center"/>
        </w:trPr>
        <w:tc>
          <w:tcPr>
            <w:tcW w:w="1248" w:type="dxa"/>
          </w:tcPr>
          <w:p w:rsidR="0015199A" w:rsidRDefault="0015199A" w:rsidP="00162A23">
            <w:pPr>
              <w:jc w:val="center"/>
              <w:rPr>
                <w:sz w:val="20"/>
                <w:szCs w:val="20"/>
              </w:rPr>
            </w:pPr>
            <w:r>
              <w:rPr>
                <w:sz w:val="20"/>
                <w:szCs w:val="20"/>
              </w:rPr>
              <w:t>10</w:t>
            </w:r>
          </w:p>
        </w:tc>
        <w:tc>
          <w:tcPr>
            <w:tcW w:w="1331" w:type="dxa"/>
          </w:tcPr>
          <w:p w:rsidR="0015199A" w:rsidRDefault="0015199A" w:rsidP="00162A23">
            <w:pPr>
              <w:jc w:val="center"/>
              <w:rPr>
                <w:sz w:val="20"/>
                <w:szCs w:val="20"/>
              </w:rPr>
            </w:pPr>
            <w:r>
              <w:rPr>
                <w:sz w:val="20"/>
                <w:szCs w:val="20"/>
              </w:rPr>
              <w:t>150</w:t>
            </w:r>
          </w:p>
        </w:tc>
        <w:tc>
          <w:tcPr>
            <w:tcW w:w="1308" w:type="dxa"/>
          </w:tcPr>
          <w:p w:rsidR="0015199A" w:rsidRDefault="0015199A" w:rsidP="00162A23">
            <w:pPr>
              <w:jc w:val="center"/>
              <w:rPr>
                <w:sz w:val="20"/>
                <w:szCs w:val="20"/>
              </w:rPr>
            </w:pPr>
            <w:r>
              <w:rPr>
                <w:sz w:val="20"/>
                <w:szCs w:val="20"/>
              </w:rPr>
              <w:t>24.</w:t>
            </w:r>
          </w:p>
        </w:tc>
        <w:tc>
          <w:tcPr>
            <w:tcW w:w="1307" w:type="dxa"/>
          </w:tcPr>
          <w:p w:rsidR="0015199A" w:rsidRDefault="0015199A" w:rsidP="00162A23">
            <w:pPr>
              <w:jc w:val="center"/>
              <w:rPr>
                <w:sz w:val="20"/>
                <w:szCs w:val="20"/>
              </w:rPr>
            </w:pPr>
            <w:r>
              <w:rPr>
                <w:sz w:val="20"/>
                <w:szCs w:val="20"/>
              </w:rPr>
              <w:t>84</w:t>
            </w:r>
          </w:p>
        </w:tc>
        <w:tc>
          <w:tcPr>
            <w:tcW w:w="1307" w:type="dxa"/>
          </w:tcPr>
          <w:p w:rsidR="0015199A" w:rsidRDefault="0015199A" w:rsidP="00162A23">
            <w:pPr>
              <w:jc w:val="center"/>
              <w:rPr>
                <w:sz w:val="20"/>
                <w:szCs w:val="20"/>
              </w:rPr>
            </w:pPr>
            <w:r>
              <w:rPr>
                <w:sz w:val="20"/>
                <w:szCs w:val="20"/>
              </w:rPr>
              <w:t>38.</w:t>
            </w:r>
          </w:p>
        </w:tc>
        <w:tc>
          <w:tcPr>
            <w:tcW w:w="1307" w:type="dxa"/>
          </w:tcPr>
          <w:p w:rsidR="0015199A" w:rsidRDefault="0015199A" w:rsidP="00162A23">
            <w:pPr>
              <w:jc w:val="center"/>
              <w:rPr>
                <w:sz w:val="20"/>
                <w:szCs w:val="20"/>
              </w:rPr>
            </w:pPr>
            <w:r>
              <w:rPr>
                <w:sz w:val="20"/>
                <w:szCs w:val="20"/>
              </w:rPr>
              <w:t>56</w:t>
            </w:r>
          </w:p>
        </w:tc>
        <w:tc>
          <w:tcPr>
            <w:tcW w:w="2614" w:type="dxa"/>
            <w:gridSpan w:val="2"/>
            <w:vMerge w:val="restart"/>
          </w:tcPr>
          <w:p w:rsidR="0015199A" w:rsidRDefault="0015199A" w:rsidP="00162A23">
            <w:pPr>
              <w:jc w:val="center"/>
              <w:rPr>
                <w:sz w:val="18"/>
                <w:szCs w:val="18"/>
              </w:rPr>
            </w:pPr>
            <w:r w:rsidRPr="0015199A">
              <w:rPr>
                <w:sz w:val="18"/>
                <w:szCs w:val="18"/>
              </w:rPr>
              <w:t xml:space="preserve">Tekmovalci uvrščeni od </w:t>
            </w:r>
          </w:p>
          <w:p w:rsidR="0015199A" w:rsidRPr="0015199A" w:rsidRDefault="0015199A" w:rsidP="00162A23">
            <w:pPr>
              <w:jc w:val="center"/>
              <w:rPr>
                <w:sz w:val="18"/>
                <w:szCs w:val="18"/>
              </w:rPr>
            </w:pPr>
            <w:r w:rsidRPr="0015199A">
              <w:rPr>
                <w:sz w:val="18"/>
                <w:szCs w:val="18"/>
              </w:rPr>
              <w:t xml:space="preserve">51. do </w:t>
            </w:r>
            <w:proofErr w:type="spellStart"/>
            <w:r w:rsidRPr="0015199A">
              <w:rPr>
                <w:sz w:val="18"/>
                <w:szCs w:val="18"/>
              </w:rPr>
              <w:t>80.mesta</w:t>
            </w:r>
            <w:proofErr w:type="spellEnd"/>
            <w:r w:rsidRPr="0015199A">
              <w:rPr>
                <w:sz w:val="18"/>
                <w:szCs w:val="18"/>
              </w:rPr>
              <w:t xml:space="preserve"> prejmejo z </w:t>
            </w:r>
            <w:r w:rsidRPr="0015199A">
              <w:rPr>
                <w:sz w:val="18"/>
                <w:szCs w:val="18"/>
              </w:rPr>
              <w:lastRenderedPageBreak/>
              <w:t xml:space="preserve">vsakim mestom po eno točko manj. Uvrstitev na </w:t>
            </w:r>
            <w:proofErr w:type="spellStart"/>
            <w:r w:rsidRPr="0015199A">
              <w:rPr>
                <w:sz w:val="18"/>
                <w:szCs w:val="18"/>
              </w:rPr>
              <w:t>80.mesto</w:t>
            </w:r>
            <w:proofErr w:type="spellEnd"/>
            <w:r w:rsidRPr="0015199A">
              <w:rPr>
                <w:sz w:val="18"/>
                <w:szCs w:val="18"/>
              </w:rPr>
              <w:t xml:space="preserve"> prinaša eno točko </w:t>
            </w:r>
          </w:p>
        </w:tc>
      </w:tr>
      <w:tr w:rsidR="0015199A" w:rsidTr="001278A7">
        <w:trPr>
          <w:jc w:val="center"/>
        </w:trPr>
        <w:tc>
          <w:tcPr>
            <w:tcW w:w="1248" w:type="dxa"/>
          </w:tcPr>
          <w:p w:rsidR="0015199A" w:rsidRDefault="0015199A" w:rsidP="00162A23">
            <w:pPr>
              <w:jc w:val="center"/>
              <w:rPr>
                <w:sz w:val="20"/>
                <w:szCs w:val="20"/>
              </w:rPr>
            </w:pPr>
            <w:r>
              <w:rPr>
                <w:sz w:val="20"/>
                <w:szCs w:val="20"/>
              </w:rPr>
              <w:t>11.</w:t>
            </w:r>
          </w:p>
        </w:tc>
        <w:tc>
          <w:tcPr>
            <w:tcW w:w="1331" w:type="dxa"/>
          </w:tcPr>
          <w:p w:rsidR="0015199A" w:rsidRDefault="0015199A" w:rsidP="00162A23">
            <w:pPr>
              <w:jc w:val="center"/>
              <w:rPr>
                <w:sz w:val="20"/>
                <w:szCs w:val="20"/>
              </w:rPr>
            </w:pPr>
            <w:r>
              <w:rPr>
                <w:sz w:val="20"/>
                <w:szCs w:val="20"/>
              </w:rPr>
              <w:t>140</w:t>
            </w:r>
          </w:p>
        </w:tc>
        <w:tc>
          <w:tcPr>
            <w:tcW w:w="1308" w:type="dxa"/>
          </w:tcPr>
          <w:p w:rsidR="0015199A" w:rsidRDefault="0015199A" w:rsidP="00162A23">
            <w:pPr>
              <w:jc w:val="center"/>
              <w:rPr>
                <w:sz w:val="20"/>
                <w:szCs w:val="20"/>
              </w:rPr>
            </w:pPr>
            <w:r>
              <w:rPr>
                <w:sz w:val="20"/>
                <w:szCs w:val="20"/>
              </w:rPr>
              <w:t>25.</w:t>
            </w:r>
          </w:p>
        </w:tc>
        <w:tc>
          <w:tcPr>
            <w:tcW w:w="1307" w:type="dxa"/>
          </w:tcPr>
          <w:p w:rsidR="0015199A" w:rsidRDefault="0015199A" w:rsidP="00162A23">
            <w:pPr>
              <w:jc w:val="center"/>
              <w:rPr>
                <w:sz w:val="20"/>
                <w:szCs w:val="20"/>
              </w:rPr>
            </w:pPr>
            <w:r>
              <w:rPr>
                <w:sz w:val="20"/>
                <w:szCs w:val="20"/>
              </w:rPr>
              <w:t>82</w:t>
            </w:r>
          </w:p>
        </w:tc>
        <w:tc>
          <w:tcPr>
            <w:tcW w:w="1307" w:type="dxa"/>
          </w:tcPr>
          <w:p w:rsidR="0015199A" w:rsidRDefault="0015199A" w:rsidP="00162A23">
            <w:pPr>
              <w:jc w:val="center"/>
              <w:rPr>
                <w:sz w:val="20"/>
                <w:szCs w:val="20"/>
              </w:rPr>
            </w:pPr>
            <w:r>
              <w:rPr>
                <w:sz w:val="20"/>
                <w:szCs w:val="20"/>
              </w:rPr>
              <w:t>39.</w:t>
            </w:r>
          </w:p>
        </w:tc>
        <w:tc>
          <w:tcPr>
            <w:tcW w:w="1307" w:type="dxa"/>
          </w:tcPr>
          <w:p w:rsidR="0015199A" w:rsidRDefault="0015199A" w:rsidP="00162A23">
            <w:pPr>
              <w:jc w:val="center"/>
              <w:rPr>
                <w:sz w:val="20"/>
                <w:szCs w:val="20"/>
              </w:rPr>
            </w:pPr>
            <w:r>
              <w:rPr>
                <w:sz w:val="20"/>
                <w:szCs w:val="20"/>
              </w:rPr>
              <w:t>54</w:t>
            </w:r>
          </w:p>
        </w:tc>
        <w:tc>
          <w:tcPr>
            <w:tcW w:w="2614" w:type="dxa"/>
            <w:gridSpan w:val="2"/>
            <w:vMerge/>
          </w:tcPr>
          <w:p w:rsidR="0015199A" w:rsidRDefault="0015199A" w:rsidP="00162A23">
            <w:pPr>
              <w:jc w:val="center"/>
              <w:rPr>
                <w:sz w:val="20"/>
                <w:szCs w:val="20"/>
              </w:rPr>
            </w:pPr>
          </w:p>
        </w:tc>
      </w:tr>
      <w:tr w:rsidR="0015199A" w:rsidTr="001278A7">
        <w:trPr>
          <w:jc w:val="center"/>
        </w:trPr>
        <w:tc>
          <w:tcPr>
            <w:tcW w:w="1248" w:type="dxa"/>
          </w:tcPr>
          <w:p w:rsidR="0015199A" w:rsidRDefault="0015199A" w:rsidP="00162A23">
            <w:pPr>
              <w:jc w:val="center"/>
              <w:rPr>
                <w:sz w:val="20"/>
                <w:szCs w:val="20"/>
              </w:rPr>
            </w:pPr>
            <w:r>
              <w:rPr>
                <w:sz w:val="20"/>
                <w:szCs w:val="20"/>
              </w:rPr>
              <w:lastRenderedPageBreak/>
              <w:t>12.</w:t>
            </w:r>
          </w:p>
        </w:tc>
        <w:tc>
          <w:tcPr>
            <w:tcW w:w="1331" w:type="dxa"/>
          </w:tcPr>
          <w:p w:rsidR="0015199A" w:rsidRDefault="0015199A" w:rsidP="00162A23">
            <w:pPr>
              <w:jc w:val="center"/>
              <w:rPr>
                <w:sz w:val="20"/>
                <w:szCs w:val="20"/>
              </w:rPr>
            </w:pPr>
            <w:r>
              <w:rPr>
                <w:sz w:val="20"/>
                <w:szCs w:val="20"/>
              </w:rPr>
              <w:t>135</w:t>
            </w:r>
          </w:p>
        </w:tc>
        <w:tc>
          <w:tcPr>
            <w:tcW w:w="1308" w:type="dxa"/>
          </w:tcPr>
          <w:p w:rsidR="0015199A" w:rsidRDefault="0015199A" w:rsidP="00162A23">
            <w:pPr>
              <w:jc w:val="center"/>
              <w:rPr>
                <w:sz w:val="20"/>
                <w:szCs w:val="20"/>
              </w:rPr>
            </w:pPr>
            <w:r>
              <w:rPr>
                <w:sz w:val="20"/>
                <w:szCs w:val="20"/>
              </w:rPr>
              <w:t>26.</w:t>
            </w:r>
          </w:p>
        </w:tc>
        <w:tc>
          <w:tcPr>
            <w:tcW w:w="1307" w:type="dxa"/>
          </w:tcPr>
          <w:p w:rsidR="0015199A" w:rsidRDefault="0015199A" w:rsidP="00162A23">
            <w:pPr>
              <w:jc w:val="center"/>
              <w:rPr>
                <w:sz w:val="20"/>
                <w:szCs w:val="20"/>
              </w:rPr>
            </w:pPr>
            <w:r>
              <w:rPr>
                <w:sz w:val="20"/>
                <w:szCs w:val="20"/>
              </w:rPr>
              <w:t>80</w:t>
            </w:r>
          </w:p>
        </w:tc>
        <w:tc>
          <w:tcPr>
            <w:tcW w:w="1307" w:type="dxa"/>
          </w:tcPr>
          <w:p w:rsidR="0015199A" w:rsidRDefault="0015199A" w:rsidP="00162A23">
            <w:pPr>
              <w:jc w:val="center"/>
              <w:rPr>
                <w:sz w:val="20"/>
                <w:szCs w:val="20"/>
              </w:rPr>
            </w:pPr>
            <w:r>
              <w:rPr>
                <w:sz w:val="20"/>
                <w:szCs w:val="20"/>
              </w:rPr>
              <w:t>40.</w:t>
            </w:r>
          </w:p>
        </w:tc>
        <w:tc>
          <w:tcPr>
            <w:tcW w:w="1307" w:type="dxa"/>
          </w:tcPr>
          <w:p w:rsidR="0015199A" w:rsidRDefault="0015199A" w:rsidP="00162A23">
            <w:pPr>
              <w:jc w:val="center"/>
              <w:rPr>
                <w:sz w:val="20"/>
                <w:szCs w:val="20"/>
              </w:rPr>
            </w:pPr>
            <w:r>
              <w:rPr>
                <w:sz w:val="20"/>
                <w:szCs w:val="20"/>
              </w:rPr>
              <w:t>52</w:t>
            </w:r>
          </w:p>
        </w:tc>
        <w:tc>
          <w:tcPr>
            <w:tcW w:w="2614" w:type="dxa"/>
            <w:gridSpan w:val="2"/>
            <w:vMerge/>
          </w:tcPr>
          <w:p w:rsidR="0015199A" w:rsidRDefault="0015199A" w:rsidP="00162A23">
            <w:pPr>
              <w:jc w:val="center"/>
              <w:rPr>
                <w:sz w:val="20"/>
                <w:szCs w:val="20"/>
              </w:rPr>
            </w:pPr>
          </w:p>
        </w:tc>
      </w:tr>
      <w:tr w:rsidR="0015199A" w:rsidTr="001278A7">
        <w:trPr>
          <w:jc w:val="center"/>
        </w:trPr>
        <w:tc>
          <w:tcPr>
            <w:tcW w:w="1248" w:type="dxa"/>
          </w:tcPr>
          <w:p w:rsidR="0015199A" w:rsidRDefault="0015199A" w:rsidP="00162A23">
            <w:pPr>
              <w:jc w:val="center"/>
              <w:rPr>
                <w:sz w:val="20"/>
                <w:szCs w:val="20"/>
              </w:rPr>
            </w:pPr>
            <w:r>
              <w:rPr>
                <w:sz w:val="20"/>
                <w:szCs w:val="20"/>
              </w:rPr>
              <w:lastRenderedPageBreak/>
              <w:t>13.</w:t>
            </w:r>
          </w:p>
        </w:tc>
        <w:tc>
          <w:tcPr>
            <w:tcW w:w="1331" w:type="dxa"/>
          </w:tcPr>
          <w:p w:rsidR="0015199A" w:rsidRDefault="0015199A" w:rsidP="00162A23">
            <w:pPr>
              <w:jc w:val="center"/>
              <w:rPr>
                <w:sz w:val="20"/>
                <w:szCs w:val="20"/>
              </w:rPr>
            </w:pPr>
            <w:r>
              <w:rPr>
                <w:sz w:val="20"/>
                <w:szCs w:val="20"/>
              </w:rPr>
              <w:t>130</w:t>
            </w:r>
          </w:p>
        </w:tc>
        <w:tc>
          <w:tcPr>
            <w:tcW w:w="1308" w:type="dxa"/>
          </w:tcPr>
          <w:p w:rsidR="0015199A" w:rsidRDefault="0015199A" w:rsidP="00162A23">
            <w:pPr>
              <w:jc w:val="center"/>
              <w:rPr>
                <w:sz w:val="20"/>
                <w:szCs w:val="20"/>
              </w:rPr>
            </w:pPr>
            <w:r>
              <w:rPr>
                <w:sz w:val="20"/>
                <w:szCs w:val="20"/>
              </w:rPr>
              <w:t>27.</w:t>
            </w:r>
          </w:p>
        </w:tc>
        <w:tc>
          <w:tcPr>
            <w:tcW w:w="1307" w:type="dxa"/>
          </w:tcPr>
          <w:p w:rsidR="0015199A" w:rsidRDefault="0015199A" w:rsidP="00162A23">
            <w:pPr>
              <w:jc w:val="center"/>
              <w:rPr>
                <w:sz w:val="20"/>
                <w:szCs w:val="20"/>
              </w:rPr>
            </w:pPr>
            <w:r>
              <w:rPr>
                <w:sz w:val="20"/>
                <w:szCs w:val="20"/>
              </w:rPr>
              <w:t>78</w:t>
            </w:r>
          </w:p>
        </w:tc>
        <w:tc>
          <w:tcPr>
            <w:tcW w:w="1307" w:type="dxa"/>
          </w:tcPr>
          <w:p w:rsidR="0015199A" w:rsidRDefault="0015199A" w:rsidP="00162A23">
            <w:pPr>
              <w:jc w:val="center"/>
              <w:rPr>
                <w:sz w:val="20"/>
                <w:szCs w:val="20"/>
              </w:rPr>
            </w:pPr>
            <w:r>
              <w:rPr>
                <w:sz w:val="20"/>
                <w:szCs w:val="20"/>
              </w:rPr>
              <w:t>41.</w:t>
            </w:r>
          </w:p>
        </w:tc>
        <w:tc>
          <w:tcPr>
            <w:tcW w:w="1307" w:type="dxa"/>
          </w:tcPr>
          <w:p w:rsidR="0015199A" w:rsidRDefault="0015199A" w:rsidP="00162A23">
            <w:pPr>
              <w:jc w:val="center"/>
              <w:rPr>
                <w:sz w:val="20"/>
                <w:szCs w:val="20"/>
              </w:rPr>
            </w:pPr>
            <w:r>
              <w:rPr>
                <w:sz w:val="20"/>
                <w:szCs w:val="20"/>
              </w:rPr>
              <w:t>50</w:t>
            </w:r>
          </w:p>
        </w:tc>
        <w:tc>
          <w:tcPr>
            <w:tcW w:w="2614" w:type="dxa"/>
            <w:gridSpan w:val="2"/>
            <w:vMerge/>
          </w:tcPr>
          <w:p w:rsidR="0015199A" w:rsidRDefault="0015199A" w:rsidP="00162A23">
            <w:pPr>
              <w:jc w:val="center"/>
              <w:rPr>
                <w:sz w:val="20"/>
                <w:szCs w:val="20"/>
              </w:rPr>
            </w:pPr>
          </w:p>
        </w:tc>
      </w:tr>
      <w:tr w:rsidR="0015199A" w:rsidTr="001278A7">
        <w:trPr>
          <w:jc w:val="center"/>
        </w:trPr>
        <w:tc>
          <w:tcPr>
            <w:tcW w:w="1248" w:type="dxa"/>
          </w:tcPr>
          <w:p w:rsidR="0015199A" w:rsidRDefault="0015199A" w:rsidP="00162A23">
            <w:pPr>
              <w:jc w:val="center"/>
              <w:rPr>
                <w:sz w:val="20"/>
                <w:szCs w:val="20"/>
              </w:rPr>
            </w:pPr>
            <w:r>
              <w:rPr>
                <w:sz w:val="20"/>
                <w:szCs w:val="20"/>
              </w:rPr>
              <w:t>14.</w:t>
            </w:r>
          </w:p>
        </w:tc>
        <w:tc>
          <w:tcPr>
            <w:tcW w:w="1331" w:type="dxa"/>
          </w:tcPr>
          <w:p w:rsidR="0015199A" w:rsidRDefault="0015199A" w:rsidP="00162A23">
            <w:pPr>
              <w:jc w:val="center"/>
              <w:rPr>
                <w:sz w:val="20"/>
                <w:szCs w:val="20"/>
              </w:rPr>
            </w:pPr>
            <w:r>
              <w:rPr>
                <w:sz w:val="20"/>
                <w:szCs w:val="20"/>
              </w:rPr>
              <w:t>125</w:t>
            </w:r>
          </w:p>
        </w:tc>
        <w:tc>
          <w:tcPr>
            <w:tcW w:w="1308" w:type="dxa"/>
          </w:tcPr>
          <w:p w:rsidR="0015199A" w:rsidRDefault="0015199A" w:rsidP="00162A23">
            <w:pPr>
              <w:jc w:val="center"/>
              <w:rPr>
                <w:sz w:val="20"/>
                <w:szCs w:val="20"/>
              </w:rPr>
            </w:pPr>
            <w:r>
              <w:rPr>
                <w:sz w:val="20"/>
                <w:szCs w:val="20"/>
              </w:rPr>
              <w:t>28.</w:t>
            </w:r>
          </w:p>
        </w:tc>
        <w:tc>
          <w:tcPr>
            <w:tcW w:w="1307" w:type="dxa"/>
          </w:tcPr>
          <w:p w:rsidR="0015199A" w:rsidRDefault="0015199A" w:rsidP="00162A23">
            <w:pPr>
              <w:jc w:val="center"/>
              <w:rPr>
                <w:sz w:val="20"/>
                <w:szCs w:val="20"/>
              </w:rPr>
            </w:pPr>
            <w:r>
              <w:rPr>
                <w:sz w:val="20"/>
                <w:szCs w:val="20"/>
              </w:rPr>
              <w:t>76</w:t>
            </w:r>
          </w:p>
        </w:tc>
        <w:tc>
          <w:tcPr>
            <w:tcW w:w="1307" w:type="dxa"/>
          </w:tcPr>
          <w:p w:rsidR="0015199A" w:rsidRDefault="0015199A" w:rsidP="00162A23">
            <w:pPr>
              <w:jc w:val="center"/>
              <w:rPr>
                <w:sz w:val="20"/>
                <w:szCs w:val="20"/>
              </w:rPr>
            </w:pPr>
            <w:r>
              <w:rPr>
                <w:sz w:val="20"/>
                <w:szCs w:val="20"/>
              </w:rPr>
              <w:t>42.</w:t>
            </w:r>
          </w:p>
        </w:tc>
        <w:tc>
          <w:tcPr>
            <w:tcW w:w="1307" w:type="dxa"/>
          </w:tcPr>
          <w:p w:rsidR="0015199A" w:rsidRDefault="0015199A" w:rsidP="00162A23">
            <w:pPr>
              <w:jc w:val="center"/>
              <w:rPr>
                <w:sz w:val="20"/>
                <w:szCs w:val="20"/>
              </w:rPr>
            </w:pPr>
            <w:r>
              <w:rPr>
                <w:sz w:val="20"/>
                <w:szCs w:val="20"/>
              </w:rPr>
              <w:t>48</w:t>
            </w:r>
          </w:p>
        </w:tc>
        <w:tc>
          <w:tcPr>
            <w:tcW w:w="2614" w:type="dxa"/>
            <w:gridSpan w:val="2"/>
            <w:vMerge/>
          </w:tcPr>
          <w:p w:rsidR="0015199A" w:rsidRDefault="0015199A" w:rsidP="00162A23">
            <w:pPr>
              <w:jc w:val="center"/>
              <w:rPr>
                <w:sz w:val="20"/>
                <w:szCs w:val="20"/>
              </w:rPr>
            </w:pPr>
          </w:p>
        </w:tc>
      </w:tr>
    </w:tbl>
    <w:p w:rsidR="00162A23" w:rsidRDefault="00162A23" w:rsidP="00162A23">
      <w:pPr>
        <w:spacing w:after="0"/>
        <w:rPr>
          <w:sz w:val="20"/>
          <w:szCs w:val="20"/>
        </w:rPr>
      </w:pPr>
    </w:p>
    <w:p w:rsidR="00C84872" w:rsidRDefault="00C84872" w:rsidP="00162A23">
      <w:pPr>
        <w:spacing w:after="0"/>
        <w:rPr>
          <w:sz w:val="20"/>
          <w:szCs w:val="20"/>
        </w:rPr>
      </w:pPr>
    </w:p>
    <w:p w:rsidR="00C84872" w:rsidRPr="00C84872" w:rsidRDefault="00C84872" w:rsidP="00C84872">
      <w:pPr>
        <w:spacing w:after="0"/>
        <w:jc w:val="center"/>
        <w:rPr>
          <w:b/>
          <w:sz w:val="20"/>
          <w:szCs w:val="20"/>
        </w:rPr>
      </w:pPr>
      <w:r w:rsidRPr="00C84872">
        <w:rPr>
          <w:b/>
          <w:sz w:val="20"/>
          <w:szCs w:val="20"/>
        </w:rPr>
        <w:t>Zaključek</w:t>
      </w:r>
    </w:p>
    <w:p w:rsidR="00C84872" w:rsidRDefault="00C84872" w:rsidP="00C84872">
      <w:pPr>
        <w:spacing w:after="0"/>
        <w:jc w:val="center"/>
        <w:rPr>
          <w:sz w:val="20"/>
          <w:szCs w:val="20"/>
        </w:rPr>
      </w:pPr>
      <w:proofErr w:type="spellStart"/>
      <w:r>
        <w:rPr>
          <w:sz w:val="20"/>
          <w:szCs w:val="20"/>
        </w:rPr>
        <w:t>14.člen</w:t>
      </w:r>
      <w:proofErr w:type="spellEnd"/>
    </w:p>
    <w:p w:rsidR="00C84872" w:rsidRDefault="00C84872" w:rsidP="00C84872">
      <w:pPr>
        <w:spacing w:after="0"/>
        <w:jc w:val="center"/>
        <w:rPr>
          <w:sz w:val="20"/>
          <w:szCs w:val="20"/>
        </w:rPr>
      </w:pPr>
    </w:p>
    <w:p w:rsidR="00C84872" w:rsidRDefault="00C84872" w:rsidP="00C84872">
      <w:pPr>
        <w:spacing w:after="0"/>
        <w:rPr>
          <w:sz w:val="20"/>
          <w:szCs w:val="20"/>
        </w:rPr>
      </w:pPr>
      <w:r>
        <w:rPr>
          <w:sz w:val="20"/>
          <w:szCs w:val="20"/>
        </w:rPr>
        <w:t xml:space="preserve">Pravila serije </w:t>
      </w:r>
      <w:proofErr w:type="spellStart"/>
      <w:r>
        <w:rPr>
          <w:sz w:val="20"/>
          <w:szCs w:val="20"/>
        </w:rPr>
        <w:t>SloEnduro</w:t>
      </w:r>
      <w:proofErr w:type="spellEnd"/>
      <w:r>
        <w:rPr>
          <w:sz w:val="20"/>
          <w:szCs w:val="20"/>
        </w:rPr>
        <w:t xml:space="preserve"> se lahko spremenijo, o čemer mora </w:t>
      </w:r>
      <w:proofErr w:type="spellStart"/>
      <w:r>
        <w:rPr>
          <w:sz w:val="20"/>
          <w:szCs w:val="20"/>
        </w:rPr>
        <w:t>SloEnduro</w:t>
      </w:r>
      <w:proofErr w:type="spellEnd"/>
      <w:r>
        <w:rPr>
          <w:sz w:val="20"/>
          <w:szCs w:val="20"/>
        </w:rPr>
        <w:t xml:space="preserve"> obvestiti sodelujoče preko spletne sloenduro.com</w:t>
      </w:r>
    </w:p>
    <w:p w:rsidR="00C84872" w:rsidRDefault="00C84872" w:rsidP="00C84872">
      <w:pPr>
        <w:spacing w:after="0"/>
        <w:rPr>
          <w:sz w:val="20"/>
          <w:szCs w:val="20"/>
        </w:rPr>
      </w:pPr>
      <w:r>
        <w:rPr>
          <w:sz w:val="20"/>
          <w:szCs w:val="20"/>
        </w:rPr>
        <w:t xml:space="preserve">Na vsakem tekmovanju mora organizator objaviti razpis, ki je najpomembnejši dokument tekmovanja. Ne glede na pravila KZS in </w:t>
      </w:r>
      <w:proofErr w:type="spellStart"/>
      <w:r>
        <w:rPr>
          <w:sz w:val="20"/>
          <w:szCs w:val="20"/>
        </w:rPr>
        <w:t>SloEnduro</w:t>
      </w:r>
      <w:proofErr w:type="spellEnd"/>
      <w:r>
        <w:rPr>
          <w:sz w:val="20"/>
          <w:szCs w:val="20"/>
        </w:rPr>
        <w:t>, razpis tekmovanja določa točna pravila po katerih se tekmuje na posamezni tekmi.</w:t>
      </w:r>
    </w:p>
    <w:p w:rsidR="00C84872" w:rsidRDefault="00C84872" w:rsidP="00C84872">
      <w:pPr>
        <w:spacing w:after="0"/>
        <w:rPr>
          <w:sz w:val="20"/>
          <w:szCs w:val="20"/>
        </w:rPr>
      </w:pPr>
      <w:r>
        <w:rPr>
          <w:sz w:val="20"/>
          <w:szCs w:val="20"/>
        </w:rPr>
        <w:t xml:space="preserve">Na glede na določila pravilnikov KZS za </w:t>
      </w:r>
      <w:proofErr w:type="spellStart"/>
      <w:r>
        <w:rPr>
          <w:sz w:val="20"/>
          <w:szCs w:val="20"/>
        </w:rPr>
        <w:t>enduro</w:t>
      </w:r>
      <w:proofErr w:type="spellEnd"/>
      <w:r>
        <w:rPr>
          <w:sz w:val="20"/>
          <w:szCs w:val="20"/>
        </w:rPr>
        <w:t xml:space="preserve"> in </w:t>
      </w:r>
      <w:proofErr w:type="spellStart"/>
      <w:r>
        <w:rPr>
          <w:sz w:val="20"/>
          <w:szCs w:val="20"/>
        </w:rPr>
        <w:t>SloEnduro</w:t>
      </w:r>
      <w:proofErr w:type="spellEnd"/>
      <w:r>
        <w:rPr>
          <w:sz w:val="20"/>
          <w:szCs w:val="20"/>
        </w:rPr>
        <w:t xml:space="preserve">, se lahko posamezna pravila na tekmi razlikujejo, kar mora organizator zabeležiti v razpisu in s tem obvestiti tekmovalce. </w:t>
      </w:r>
    </w:p>
    <w:p w:rsidR="00C84872" w:rsidRDefault="00C84872" w:rsidP="00C84872">
      <w:pPr>
        <w:spacing w:after="0"/>
        <w:rPr>
          <w:sz w:val="20"/>
          <w:szCs w:val="20"/>
        </w:rPr>
      </w:pPr>
      <w:r>
        <w:rPr>
          <w:sz w:val="20"/>
          <w:szCs w:val="20"/>
        </w:rPr>
        <w:t>Tekmovalci so se dolžni seznaniti z razpisom in pravili posameznega tekmovanja.</w:t>
      </w:r>
    </w:p>
    <w:p w:rsidR="00C84872" w:rsidRDefault="00C84872" w:rsidP="00C84872">
      <w:pPr>
        <w:spacing w:after="0"/>
        <w:rPr>
          <w:sz w:val="20"/>
          <w:szCs w:val="20"/>
        </w:rPr>
      </w:pPr>
    </w:p>
    <w:p w:rsidR="00C84872" w:rsidRDefault="00C84872" w:rsidP="00C84872">
      <w:pPr>
        <w:spacing w:after="0"/>
        <w:rPr>
          <w:sz w:val="20"/>
          <w:szCs w:val="20"/>
        </w:rPr>
      </w:pPr>
    </w:p>
    <w:p w:rsidR="00C84872" w:rsidRDefault="00C84872" w:rsidP="00C84872">
      <w:pPr>
        <w:spacing w:after="0"/>
        <w:rPr>
          <w:sz w:val="20"/>
          <w:szCs w:val="20"/>
        </w:rPr>
      </w:pPr>
      <w:r>
        <w:rPr>
          <w:sz w:val="20"/>
          <w:szCs w:val="20"/>
        </w:rPr>
        <w:t>Ljubljana, 9.2.2014</w:t>
      </w:r>
    </w:p>
    <w:p w:rsidR="00C84872" w:rsidRDefault="00C84872" w:rsidP="00C84872">
      <w:pPr>
        <w:spacing w:after="0"/>
        <w:rPr>
          <w:sz w:val="20"/>
          <w:szCs w:val="20"/>
        </w:rPr>
      </w:pPr>
    </w:p>
    <w:p w:rsidR="00C84872" w:rsidRDefault="00C84872" w:rsidP="00C84872">
      <w:pPr>
        <w:spacing w:after="0"/>
        <w:jc w:val="right"/>
        <w:rPr>
          <w:sz w:val="20"/>
          <w:szCs w:val="20"/>
        </w:rPr>
      </w:pPr>
      <w:r>
        <w:rPr>
          <w:sz w:val="20"/>
          <w:szCs w:val="20"/>
        </w:rPr>
        <w:t>Odbor za gorsko kolesarstvo</w:t>
      </w:r>
    </w:p>
    <w:p w:rsidR="00C84872" w:rsidRPr="00B438E6" w:rsidRDefault="00C84872" w:rsidP="00C84872">
      <w:pPr>
        <w:spacing w:after="0"/>
        <w:jc w:val="right"/>
        <w:rPr>
          <w:sz w:val="20"/>
          <w:szCs w:val="20"/>
        </w:rPr>
      </w:pPr>
      <w:r>
        <w:rPr>
          <w:sz w:val="20"/>
          <w:szCs w:val="20"/>
        </w:rPr>
        <w:t>Kolesarska Zveza Slovenije</w:t>
      </w:r>
    </w:p>
    <w:sectPr w:rsidR="00C84872" w:rsidRPr="00B438E6" w:rsidSect="0015199A">
      <w:pgSz w:w="11906" w:h="16838"/>
      <w:pgMar w:top="567" w:right="566"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E2C4A"/>
    <w:multiLevelType w:val="hybridMultilevel"/>
    <w:tmpl w:val="FC004F86"/>
    <w:lvl w:ilvl="0" w:tplc="8F60EA08">
      <w:start w:val="2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0295BAA"/>
    <w:multiLevelType w:val="hybridMultilevel"/>
    <w:tmpl w:val="F6CC8FCE"/>
    <w:lvl w:ilvl="0" w:tplc="E964442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A12D25"/>
    <w:rsid w:val="0000332B"/>
    <w:rsid w:val="00035C28"/>
    <w:rsid w:val="00086AD6"/>
    <w:rsid w:val="000E7201"/>
    <w:rsid w:val="00133452"/>
    <w:rsid w:val="0015199A"/>
    <w:rsid w:val="00162A23"/>
    <w:rsid w:val="00186D12"/>
    <w:rsid w:val="00244B49"/>
    <w:rsid w:val="00257E42"/>
    <w:rsid w:val="00267D22"/>
    <w:rsid w:val="0027221C"/>
    <w:rsid w:val="00272671"/>
    <w:rsid w:val="002B2B9D"/>
    <w:rsid w:val="0030661C"/>
    <w:rsid w:val="00310960"/>
    <w:rsid w:val="0031327B"/>
    <w:rsid w:val="003174BD"/>
    <w:rsid w:val="00335EFF"/>
    <w:rsid w:val="004212B9"/>
    <w:rsid w:val="0048185C"/>
    <w:rsid w:val="004C0546"/>
    <w:rsid w:val="004C3F2F"/>
    <w:rsid w:val="005C03ED"/>
    <w:rsid w:val="00612422"/>
    <w:rsid w:val="00632BBD"/>
    <w:rsid w:val="006A5739"/>
    <w:rsid w:val="007421AE"/>
    <w:rsid w:val="00824A2B"/>
    <w:rsid w:val="00851192"/>
    <w:rsid w:val="008D7D18"/>
    <w:rsid w:val="00945142"/>
    <w:rsid w:val="009514A0"/>
    <w:rsid w:val="00971BB0"/>
    <w:rsid w:val="00984CFF"/>
    <w:rsid w:val="00A12D25"/>
    <w:rsid w:val="00A2176A"/>
    <w:rsid w:val="00AD461B"/>
    <w:rsid w:val="00B438E6"/>
    <w:rsid w:val="00BF0351"/>
    <w:rsid w:val="00C655C4"/>
    <w:rsid w:val="00C84872"/>
    <w:rsid w:val="00CE036A"/>
    <w:rsid w:val="00DC04C7"/>
    <w:rsid w:val="00E87DCC"/>
    <w:rsid w:val="00EA381E"/>
    <w:rsid w:val="00EF4C0C"/>
    <w:rsid w:val="00F006C4"/>
    <w:rsid w:val="00F108CB"/>
    <w:rsid w:val="00FD234E"/>
    <w:rsid w:val="00FD4598"/>
    <w:rsid w:val="00FE535A"/>
    <w:rsid w:val="00FF524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C03ED"/>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pis1">
    <w:name w:val="Napis1"/>
    <w:basedOn w:val="Navaden"/>
    <w:rsid w:val="00A12D2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12D25"/>
    <w:rPr>
      <w:b/>
      <w:bCs/>
    </w:rPr>
  </w:style>
  <w:style w:type="character" w:customStyle="1" w:styleId="apple-converted-space">
    <w:name w:val="apple-converted-space"/>
    <w:basedOn w:val="Privzetapisavaodstavka"/>
    <w:rsid w:val="00A12D25"/>
  </w:style>
  <w:style w:type="paragraph" w:styleId="Navadensplet">
    <w:name w:val="Normal (Web)"/>
    <w:basedOn w:val="Navaden"/>
    <w:uiPriority w:val="99"/>
    <w:unhideWhenUsed/>
    <w:rsid w:val="00A12D2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A12D25"/>
    <w:rPr>
      <w:i/>
      <w:iCs/>
    </w:rPr>
  </w:style>
  <w:style w:type="paragraph" w:styleId="Odstavekseznama">
    <w:name w:val="List Paragraph"/>
    <w:basedOn w:val="Navaden"/>
    <w:uiPriority w:val="34"/>
    <w:qFormat/>
    <w:rsid w:val="00A2176A"/>
    <w:pPr>
      <w:ind w:left="720"/>
      <w:contextualSpacing/>
    </w:pPr>
  </w:style>
  <w:style w:type="table" w:styleId="Tabela-mrea">
    <w:name w:val="Table Grid"/>
    <w:basedOn w:val="Navadnatabela"/>
    <w:uiPriority w:val="59"/>
    <w:rsid w:val="00162A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2812358">
      <w:bodyDiv w:val="1"/>
      <w:marLeft w:val="0"/>
      <w:marRight w:val="0"/>
      <w:marTop w:val="0"/>
      <w:marBottom w:val="0"/>
      <w:divBdr>
        <w:top w:val="none" w:sz="0" w:space="0" w:color="auto"/>
        <w:left w:val="none" w:sz="0" w:space="0" w:color="auto"/>
        <w:bottom w:val="none" w:sz="0" w:space="0" w:color="auto"/>
        <w:right w:val="none" w:sz="0" w:space="0" w:color="auto"/>
      </w:divBdr>
      <w:divsChild>
        <w:div w:id="1627538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5</Pages>
  <Words>2208</Words>
  <Characters>12588</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Zupan</dc:creator>
  <cp:lastModifiedBy>Ana Zupan</cp:lastModifiedBy>
  <cp:revision>12</cp:revision>
  <dcterms:created xsi:type="dcterms:W3CDTF">2014-02-09T16:34:00Z</dcterms:created>
  <dcterms:modified xsi:type="dcterms:W3CDTF">2014-02-12T22:51:00Z</dcterms:modified>
</cp:coreProperties>
</file>